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3D7739" w:rsidRDefault="003F43E6" w:rsidP="003F43E6">
      <w:pPr>
        <w:pStyle w:val="Header"/>
        <w:jc w:val="center"/>
        <w:rPr>
          <w:b/>
          <w:sz w:val="32"/>
        </w:rPr>
      </w:pPr>
      <w:r w:rsidRPr="003D7739">
        <w:rPr>
          <w:b/>
          <w:sz w:val="32"/>
        </w:rPr>
        <w:t>Supreme Court of Canada / Cour suprême du Canada</w:t>
      </w:r>
    </w:p>
    <w:p w:rsidR="003F43E6" w:rsidRPr="003D7739" w:rsidRDefault="003F43E6" w:rsidP="006F2579">
      <w:pPr>
        <w:widowControl w:val="0"/>
        <w:rPr>
          <w:i/>
        </w:rPr>
      </w:pPr>
    </w:p>
    <w:p w:rsidR="003F43E6" w:rsidRPr="003D7739" w:rsidRDefault="003F43E6" w:rsidP="006F2579">
      <w:pPr>
        <w:widowControl w:val="0"/>
        <w:rPr>
          <w:i/>
        </w:rPr>
      </w:pPr>
    </w:p>
    <w:p w:rsidR="006F2579" w:rsidRPr="003D7739" w:rsidRDefault="006F2579" w:rsidP="006F2579">
      <w:pPr>
        <w:widowControl w:val="0"/>
        <w:rPr>
          <w:i/>
          <w:sz w:val="20"/>
          <w:lang w:val="fr-CA"/>
        </w:rPr>
      </w:pPr>
      <w:r w:rsidRPr="003D7739">
        <w:rPr>
          <w:i/>
          <w:sz w:val="20"/>
          <w:lang w:val="fr-CA"/>
        </w:rPr>
        <w:t>(</w:t>
      </w:r>
      <w:r w:rsidR="008F3C5D" w:rsidRPr="003D7739">
        <w:rPr>
          <w:i/>
          <w:sz w:val="20"/>
          <w:lang w:val="fr-CA"/>
        </w:rPr>
        <w:t>L</w:t>
      </w:r>
      <w:r w:rsidRPr="003D7739">
        <w:rPr>
          <w:i/>
          <w:sz w:val="20"/>
          <w:lang w:val="fr-CA"/>
        </w:rPr>
        <w:t>e français suit)</w:t>
      </w:r>
    </w:p>
    <w:p w:rsidR="006F2579" w:rsidRPr="003D7739" w:rsidRDefault="006F2579" w:rsidP="006F2579">
      <w:pPr>
        <w:widowControl w:val="0"/>
        <w:rPr>
          <w:lang w:val="fr-CA"/>
        </w:rPr>
      </w:pPr>
    </w:p>
    <w:p w:rsidR="006F2579" w:rsidRPr="003D7739" w:rsidRDefault="00C007C3" w:rsidP="006F2579">
      <w:pPr>
        <w:widowControl w:val="0"/>
        <w:jc w:val="center"/>
        <w:rPr>
          <w:b/>
          <w:lang w:val="fr-CA"/>
        </w:rPr>
      </w:pPr>
      <w:r w:rsidRPr="003D7739">
        <w:fldChar w:fldCharType="begin"/>
      </w:r>
      <w:r w:rsidR="006F2579" w:rsidRPr="003D7739">
        <w:rPr>
          <w:lang w:val="fr-CA"/>
        </w:rPr>
        <w:instrText xml:space="preserve"> SEQ CHAPTER \h \r 1</w:instrText>
      </w:r>
      <w:r w:rsidRPr="003D7739">
        <w:fldChar w:fldCharType="end"/>
      </w:r>
      <w:r w:rsidR="002767DF" w:rsidRPr="003D7739">
        <w:rPr>
          <w:b/>
          <w:lang w:val="fr-CA"/>
        </w:rPr>
        <w:t xml:space="preserve">JUDGMENTS </w:t>
      </w:r>
      <w:r w:rsidR="00E72873" w:rsidRPr="003D7739">
        <w:rPr>
          <w:b/>
          <w:lang w:val="fr-CA"/>
        </w:rPr>
        <w:t>O</w:t>
      </w:r>
      <w:r w:rsidR="004C4C26" w:rsidRPr="003D7739">
        <w:rPr>
          <w:b/>
          <w:lang w:val="fr-CA"/>
        </w:rPr>
        <w:t>N LEAVE APPLICATION</w:t>
      </w:r>
      <w:r w:rsidR="002375D8" w:rsidRPr="003D7739">
        <w:rPr>
          <w:b/>
          <w:lang w:val="fr-CA"/>
        </w:rPr>
        <w:t>S</w:t>
      </w:r>
    </w:p>
    <w:p w:rsidR="006F2579" w:rsidRPr="003D7739" w:rsidRDefault="006F2579" w:rsidP="006F2579">
      <w:pPr>
        <w:widowControl w:val="0"/>
        <w:rPr>
          <w:lang w:val="fr-CA"/>
        </w:rPr>
      </w:pPr>
    </w:p>
    <w:p w:rsidR="006F2579" w:rsidRPr="003D7739" w:rsidRDefault="00B44DF4" w:rsidP="006F2579">
      <w:pPr>
        <w:widowControl w:val="0"/>
        <w:rPr>
          <w:lang w:val="en-CA"/>
        </w:rPr>
      </w:pPr>
      <w:r w:rsidRPr="003D7739">
        <w:rPr>
          <w:b/>
          <w:lang w:val="en-CA"/>
        </w:rPr>
        <w:t>J</w:t>
      </w:r>
      <w:r w:rsidR="002C3296" w:rsidRPr="003D7739">
        <w:rPr>
          <w:b/>
          <w:lang w:val="en-CA"/>
        </w:rPr>
        <w:t>u</w:t>
      </w:r>
      <w:r w:rsidR="00973A6F" w:rsidRPr="003D7739">
        <w:rPr>
          <w:b/>
          <w:lang w:val="en-CA"/>
        </w:rPr>
        <w:t>ly</w:t>
      </w:r>
      <w:r w:rsidR="00C9475D" w:rsidRPr="003D7739">
        <w:rPr>
          <w:b/>
          <w:lang w:val="en-CA"/>
        </w:rPr>
        <w:t xml:space="preserve"> </w:t>
      </w:r>
      <w:r w:rsidR="00973A6F" w:rsidRPr="003D7739">
        <w:rPr>
          <w:b/>
          <w:lang w:val="en-CA"/>
        </w:rPr>
        <w:t>4</w:t>
      </w:r>
      <w:r w:rsidR="00170148" w:rsidRPr="003D7739">
        <w:rPr>
          <w:b/>
          <w:lang w:val="en-CA"/>
        </w:rPr>
        <w:t>,</w:t>
      </w:r>
      <w:r w:rsidR="008825DB" w:rsidRPr="003D7739">
        <w:rPr>
          <w:b/>
          <w:lang w:val="en-CA"/>
        </w:rPr>
        <w:t xml:space="preserve"> 20</w:t>
      </w:r>
      <w:r w:rsidRPr="003D7739">
        <w:rPr>
          <w:b/>
          <w:lang w:val="en-CA"/>
        </w:rPr>
        <w:t>2</w:t>
      </w:r>
      <w:r w:rsidR="00645EBD" w:rsidRPr="003D7739">
        <w:rPr>
          <w:b/>
          <w:lang w:val="en-CA"/>
        </w:rPr>
        <w:t>4</w:t>
      </w:r>
    </w:p>
    <w:p w:rsidR="006F2579" w:rsidRPr="003D7739" w:rsidRDefault="006F2579" w:rsidP="006F2579">
      <w:pPr>
        <w:widowControl w:val="0"/>
        <w:rPr>
          <w:lang w:val="en-CA"/>
        </w:rPr>
      </w:pPr>
    </w:p>
    <w:p w:rsidR="006F2579" w:rsidRPr="003D7739" w:rsidRDefault="002767DF" w:rsidP="006F2579">
      <w:pPr>
        <w:widowControl w:val="0"/>
      </w:pPr>
      <w:r w:rsidRPr="003D7739">
        <w:rPr>
          <w:b/>
        </w:rPr>
        <w:t>OTTAWA</w:t>
      </w:r>
      <w:r w:rsidRPr="003D7739">
        <w:t xml:space="preserve"> – </w:t>
      </w:r>
      <w:r w:rsidR="002E3D11" w:rsidRPr="003D7739">
        <w:t>The Supreme Court of Canada has decided the following leave applications.</w:t>
      </w:r>
    </w:p>
    <w:p w:rsidR="006F2579" w:rsidRPr="003D7739" w:rsidRDefault="006F2579" w:rsidP="006F2579">
      <w:pPr>
        <w:widowControl w:val="0"/>
        <w:rPr>
          <w:sz w:val="20"/>
        </w:rPr>
      </w:pPr>
    </w:p>
    <w:p w:rsidR="008C207B" w:rsidRPr="003D7739" w:rsidRDefault="008C207B" w:rsidP="006F2579">
      <w:pPr>
        <w:widowControl w:val="0"/>
        <w:rPr>
          <w:sz w:val="20"/>
        </w:rPr>
      </w:pPr>
    </w:p>
    <w:p w:rsidR="0045185C" w:rsidRPr="003D7739" w:rsidRDefault="0045185C" w:rsidP="0045185C">
      <w:pPr>
        <w:jc w:val="both"/>
        <w:rPr>
          <w:sz w:val="20"/>
          <w:lang w:val="en-CA"/>
        </w:rPr>
      </w:pPr>
      <w:r w:rsidRPr="003D7739">
        <w:rPr>
          <w:b/>
          <w:sz w:val="22"/>
          <w:szCs w:val="22"/>
          <w:lang w:val="en-CA"/>
        </w:rPr>
        <w:t>GRANTED</w:t>
      </w:r>
    </w:p>
    <w:p w:rsidR="0045185C" w:rsidRPr="003D7739" w:rsidRDefault="0045185C" w:rsidP="0045185C">
      <w:pPr>
        <w:jc w:val="both"/>
        <w:rPr>
          <w:sz w:val="20"/>
          <w:lang w:val="en-CA"/>
        </w:rPr>
      </w:pPr>
    </w:p>
    <w:p w:rsidR="005031BF" w:rsidRPr="003D7739" w:rsidRDefault="005031BF" w:rsidP="005031BF">
      <w:pPr>
        <w:pStyle w:val="SCCLsocParty"/>
        <w:jc w:val="left"/>
        <w:rPr>
          <w:sz w:val="22"/>
          <w:lang w:val="en-US"/>
        </w:rPr>
      </w:pPr>
      <w:r w:rsidRPr="003D7739">
        <w:rPr>
          <w:i/>
          <w:sz w:val="22"/>
          <w:lang w:val="en-CA"/>
        </w:rPr>
        <w:t>Stephen Emond and Claudette Emond v. Trillium Mutual Insurance Company</w:t>
      </w:r>
      <w:r w:rsidRPr="003D7739">
        <w:rPr>
          <w:sz w:val="22"/>
          <w:lang w:val="en-CA"/>
        </w:rPr>
        <w:t xml:space="preserve"> (Ont.) (Civil) (By Leave) (</w:t>
      </w:r>
      <w:hyperlink r:id="rId8" w:history="1">
        <w:r w:rsidRPr="003D7739">
          <w:rPr>
            <w:rStyle w:val="Hyperlink"/>
            <w:sz w:val="22"/>
            <w:lang w:val="en-CA"/>
          </w:rPr>
          <w:t>41077</w:t>
        </w:r>
      </w:hyperlink>
      <w:r w:rsidRPr="003D7739">
        <w:rPr>
          <w:sz w:val="22"/>
          <w:lang w:val="en-CA"/>
        </w:rPr>
        <w:t>)</w:t>
      </w:r>
    </w:p>
    <w:p w:rsidR="00A32AA7" w:rsidRPr="003D7739" w:rsidRDefault="00A32AA7" w:rsidP="0045185C">
      <w:pPr>
        <w:jc w:val="both"/>
        <w:rPr>
          <w:sz w:val="20"/>
          <w:lang w:val="en-CA"/>
        </w:rPr>
      </w:pPr>
    </w:p>
    <w:p w:rsidR="005031BF" w:rsidRPr="003D7739" w:rsidRDefault="005031BF" w:rsidP="005031BF">
      <w:pPr>
        <w:jc w:val="both"/>
        <w:rPr>
          <w:sz w:val="20"/>
        </w:rPr>
      </w:pPr>
      <w:r w:rsidRPr="003D7739">
        <w:rPr>
          <w:sz w:val="20"/>
        </w:rPr>
        <w:t>The application for leave to appeal from the judgment of the Court of Appeal for Ontario, Number COA-22-CV-0315, 2023 ONCA 729, dated November 3, 2023, is granted with costs in the cause.</w:t>
      </w:r>
    </w:p>
    <w:p w:rsidR="0045185C" w:rsidRPr="003D7739" w:rsidRDefault="0045185C" w:rsidP="0045185C">
      <w:pPr>
        <w:jc w:val="both"/>
        <w:rPr>
          <w:sz w:val="20"/>
        </w:rPr>
      </w:pPr>
    </w:p>
    <w:p w:rsidR="0045185C" w:rsidRPr="003D7739" w:rsidRDefault="00D94FCE" w:rsidP="0045185C">
      <w:pPr>
        <w:jc w:val="both"/>
        <w:rPr>
          <w:sz w:val="22"/>
          <w:szCs w:val="22"/>
        </w:rPr>
      </w:pPr>
      <w:r>
        <w:rPr>
          <w:sz w:val="20"/>
        </w:rPr>
        <w:pict>
          <v:rect id="_x0000_i1025" style="width:2in;height:1pt" o:hrpct="0" o:hralign="center" o:hrstd="t" o:hrnoshade="t" o:hr="t" fillcolor="black [3213]" stroked="f"/>
        </w:pict>
      </w:r>
    </w:p>
    <w:p w:rsidR="0045185C" w:rsidRPr="003D7739" w:rsidRDefault="0045185C" w:rsidP="0045185C">
      <w:pPr>
        <w:jc w:val="both"/>
        <w:rPr>
          <w:sz w:val="20"/>
        </w:rPr>
      </w:pPr>
    </w:p>
    <w:p w:rsidR="0045185C" w:rsidRPr="003D7739" w:rsidRDefault="0045185C" w:rsidP="0045185C">
      <w:pPr>
        <w:jc w:val="both"/>
        <w:rPr>
          <w:b/>
          <w:sz w:val="22"/>
          <w:szCs w:val="22"/>
        </w:rPr>
      </w:pPr>
      <w:r w:rsidRPr="003D7739">
        <w:rPr>
          <w:b/>
          <w:sz w:val="22"/>
          <w:szCs w:val="22"/>
        </w:rPr>
        <w:t>DISMISSED</w:t>
      </w:r>
    </w:p>
    <w:p w:rsidR="0045185C" w:rsidRPr="003D7739" w:rsidRDefault="0045185C" w:rsidP="0045185C">
      <w:pPr>
        <w:jc w:val="both"/>
        <w:rPr>
          <w:sz w:val="20"/>
        </w:rPr>
      </w:pPr>
    </w:p>
    <w:p w:rsidR="005F5620" w:rsidRPr="003D7739" w:rsidRDefault="005F5620" w:rsidP="005F5620">
      <w:pPr>
        <w:tabs>
          <w:tab w:val="left" w:pos="0"/>
        </w:tabs>
        <w:rPr>
          <w:sz w:val="22"/>
          <w:szCs w:val="22"/>
        </w:rPr>
      </w:pPr>
      <w:r w:rsidRPr="003D7739">
        <w:rPr>
          <w:i/>
          <w:sz w:val="22"/>
          <w:szCs w:val="22"/>
        </w:rPr>
        <w:t>Vijay Singh v. His Majesty the King</w:t>
      </w:r>
      <w:r w:rsidRPr="003D7739">
        <w:rPr>
          <w:sz w:val="22"/>
          <w:szCs w:val="22"/>
        </w:rPr>
        <w:t xml:space="preserve"> (Ont.) (Criminal) (By Leave) (</w:t>
      </w:r>
      <w:hyperlink r:id="rId9" w:history="1">
        <w:r w:rsidRPr="003D7739">
          <w:rPr>
            <w:rStyle w:val="Hyperlink"/>
            <w:sz w:val="22"/>
            <w:szCs w:val="22"/>
          </w:rPr>
          <w:t>41104</w:t>
        </w:r>
      </w:hyperlink>
      <w:r w:rsidRPr="003D7739">
        <w:rPr>
          <w:sz w:val="22"/>
          <w:szCs w:val="22"/>
        </w:rPr>
        <w:t>)</w:t>
      </w:r>
    </w:p>
    <w:p w:rsidR="0045185C" w:rsidRPr="003D7739" w:rsidRDefault="0045185C" w:rsidP="0045185C">
      <w:pPr>
        <w:widowControl w:val="0"/>
        <w:rPr>
          <w:sz w:val="20"/>
        </w:rPr>
      </w:pPr>
    </w:p>
    <w:p w:rsidR="005F5620" w:rsidRPr="003D7739" w:rsidRDefault="005F5620" w:rsidP="005F5620">
      <w:pPr>
        <w:jc w:val="both"/>
        <w:rPr>
          <w:sz w:val="20"/>
        </w:rPr>
      </w:pPr>
      <w:r w:rsidRPr="003D7739">
        <w:rPr>
          <w:sz w:val="20"/>
        </w:rPr>
        <w:t>The motion for an extension of time to serve and file the application for leave to appeal is granted. The application for leave to appeal from the judgment of the</w:t>
      </w:r>
      <w:bookmarkStart w:id="0" w:name="BM_1_"/>
      <w:bookmarkEnd w:id="0"/>
      <w:r w:rsidRPr="003D7739">
        <w:rPr>
          <w:sz w:val="20"/>
        </w:rPr>
        <w:t xml:space="preserve"> Court of Appeal for Ontario, Number C68612, 2023 ONCA 79, dated February 7, 2023, is dismissed.</w:t>
      </w:r>
    </w:p>
    <w:p w:rsidR="0045185C" w:rsidRPr="003D7739" w:rsidRDefault="0045185C" w:rsidP="00DA373C">
      <w:pPr>
        <w:jc w:val="both"/>
        <w:rPr>
          <w:sz w:val="20"/>
        </w:rPr>
      </w:pPr>
    </w:p>
    <w:p w:rsidR="0045185C" w:rsidRPr="003D7739" w:rsidRDefault="00D94FCE" w:rsidP="0045185C">
      <w:pPr>
        <w:contextualSpacing/>
        <w:jc w:val="both"/>
        <w:rPr>
          <w:sz w:val="20"/>
          <w:lang w:val="fr-CA"/>
        </w:rPr>
      </w:pPr>
      <w:r>
        <w:rPr>
          <w:sz w:val="20"/>
        </w:rPr>
        <w:pict>
          <v:rect id="_x0000_i1026" style="width:2in;height:1pt" o:hrpct="0" o:hralign="center" o:hrstd="t" o:hrnoshade="t" o:hr="t" fillcolor="black [3213]" stroked="f"/>
        </w:pict>
      </w:r>
    </w:p>
    <w:p w:rsidR="0045185C" w:rsidRPr="003D7739" w:rsidRDefault="0045185C" w:rsidP="00DA373C">
      <w:pPr>
        <w:rPr>
          <w:sz w:val="20"/>
        </w:rPr>
      </w:pPr>
    </w:p>
    <w:p w:rsidR="005F5620" w:rsidRPr="003D7739" w:rsidRDefault="005F5620" w:rsidP="00DA373C">
      <w:pPr>
        <w:tabs>
          <w:tab w:val="left" w:pos="0"/>
        </w:tabs>
        <w:rPr>
          <w:sz w:val="22"/>
          <w:szCs w:val="22"/>
        </w:rPr>
      </w:pPr>
      <w:r w:rsidRPr="003D7739">
        <w:rPr>
          <w:i/>
          <w:sz w:val="22"/>
          <w:szCs w:val="22"/>
        </w:rPr>
        <w:t>Crown Fortune International Investment Group Inc. v. Bonnefield Canada Farmland LP III, Bonnefield GP III Inc.</w:t>
      </w:r>
      <w:r w:rsidRPr="003D7739">
        <w:rPr>
          <w:sz w:val="22"/>
          <w:szCs w:val="22"/>
        </w:rPr>
        <w:t xml:space="preserve"> (B.C.) (Civil) (By Leave) (</w:t>
      </w:r>
      <w:hyperlink r:id="rId10" w:history="1">
        <w:r w:rsidRPr="003D7739">
          <w:rPr>
            <w:rStyle w:val="Hyperlink"/>
            <w:sz w:val="22"/>
            <w:szCs w:val="22"/>
          </w:rPr>
          <w:t>41101</w:t>
        </w:r>
      </w:hyperlink>
      <w:r w:rsidRPr="003D7739">
        <w:rPr>
          <w:sz w:val="22"/>
          <w:szCs w:val="22"/>
        </w:rPr>
        <w:t>)</w:t>
      </w:r>
    </w:p>
    <w:p w:rsidR="0045185C" w:rsidRPr="003D7739" w:rsidRDefault="0045185C" w:rsidP="00DA373C">
      <w:pPr>
        <w:rPr>
          <w:sz w:val="20"/>
        </w:rPr>
      </w:pPr>
    </w:p>
    <w:p w:rsidR="005F5620" w:rsidRPr="003D7739" w:rsidRDefault="005F5620" w:rsidP="00DA373C">
      <w:pPr>
        <w:jc w:val="both"/>
        <w:rPr>
          <w:sz w:val="20"/>
        </w:rPr>
      </w:pPr>
      <w:r w:rsidRPr="003D7739">
        <w:rPr>
          <w:sz w:val="20"/>
        </w:rPr>
        <w:t>The application for leave to appeal from the judgment of the Court of Appeal for British Columbia (Vancouver), Number CA48737, 2023 BCCA 441, dated November 30, 2023, is dismissed with costs.</w:t>
      </w:r>
    </w:p>
    <w:p w:rsidR="00A32AA7" w:rsidRPr="003D7739" w:rsidRDefault="00A32AA7" w:rsidP="00DA373C">
      <w:pPr>
        <w:rPr>
          <w:sz w:val="20"/>
        </w:rPr>
      </w:pPr>
    </w:p>
    <w:p w:rsidR="0045185C" w:rsidRPr="003D7739" w:rsidRDefault="00D94FCE" w:rsidP="00DA373C">
      <w:pPr>
        <w:rPr>
          <w:sz w:val="20"/>
        </w:rPr>
      </w:pPr>
      <w:r>
        <w:rPr>
          <w:sz w:val="20"/>
        </w:rPr>
        <w:pict>
          <v:rect id="_x0000_i1027" style="width:2in;height:1pt" o:hrpct="0" o:hralign="center" o:hrstd="t" o:hrnoshade="t" o:hr="t" fillcolor="black [3213]" stroked="f"/>
        </w:pict>
      </w:r>
    </w:p>
    <w:p w:rsidR="0045185C" w:rsidRPr="003D7739" w:rsidRDefault="0045185C" w:rsidP="00DA373C">
      <w:pPr>
        <w:rPr>
          <w:sz w:val="20"/>
        </w:rPr>
      </w:pPr>
    </w:p>
    <w:p w:rsidR="007E27B0" w:rsidRPr="003D7739" w:rsidRDefault="007E27B0" w:rsidP="00DA373C">
      <w:pPr>
        <w:tabs>
          <w:tab w:val="left" w:pos="0"/>
        </w:tabs>
        <w:rPr>
          <w:sz w:val="22"/>
          <w:szCs w:val="22"/>
          <w:lang w:val="en-CA"/>
        </w:rPr>
      </w:pPr>
      <w:r w:rsidRPr="003D7739">
        <w:rPr>
          <w:i/>
          <w:sz w:val="22"/>
          <w:szCs w:val="22"/>
        </w:rPr>
        <w:t>Sylvie Cantin and Serge Lapierre v. Pareclemco inc., Clément Pépin, Jean-Félix Racicot, practising as a lawyer and Michel Gaucher, practising as a bailiff</w:t>
      </w:r>
      <w:r w:rsidRPr="003D7739">
        <w:rPr>
          <w:sz w:val="22"/>
          <w:szCs w:val="22"/>
        </w:rPr>
        <w:t xml:space="preserve"> </w:t>
      </w:r>
      <w:r w:rsidRPr="003D7739">
        <w:rPr>
          <w:sz w:val="22"/>
          <w:szCs w:val="22"/>
          <w:lang w:val="en-CA"/>
        </w:rPr>
        <w:t>(Que.) (Civil) (By Leave) (</w:t>
      </w:r>
      <w:hyperlink r:id="rId11" w:history="1">
        <w:r w:rsidRPr="003D7739">
          <w:rPr>
            <w:rStyle w:val="Hyperlink"/>
            <w:sz w:val="22"/>
            <w:szCs w:val="22"/>
            <w:lang w:val="en-CA"/>
          </w:rPr>
          <w:t>41145</w:t>
        </w:r>
      </w:hyperlink>
      <w:r w:rsidRPr="003D7739">
        <w:rPr>
          <w:sz w:val="22"/>
          <w:szCs w:val="22"/>
          <w:lang w:val="en-CA"/>
        </w:rPr>
        <w:t>)</w:t>
      </w:r>
    </w:p>
    <w:p w:rsidR="00A32AA7" w:rsidRPr="003D7739" w:rsidRDefault="00A32AA7" w:rsidP="00DA373C">
      <w:pPr>
        <w:rPr>
          <w:sz w:val="20"/>
        </w:rPr>
      </w:pPr>
    </w:p>
    <w:p w:rsidR="00A32AA7" w:rsidRPr="003D7739" w:rsidRDefault="007E27B0" w:rsidP="00DA373C">
      <w:pPr>
        <w:rPr>
          <w:sz w:val="20"/>
        </w:rPr>
      </w:pPr>
      <w:r w:rsidRPr="003D7739">
        <w:rPr>
          <w:sz w:val="20"/>
        </w:rPr>
        <w:t>The application for leave to appeal from the judgment of the Court of Appeal of Quebec (Montréal), Number 500-09-030796-239, 2024 QCCA 292, dated January 22, 2024, is dismissed.</w:t>
      </w:r>
    </w:p>
    <w:p w:rsidR="00A32AA7" w:rsidRPr="003D7739" w:rsidRDefault="00A32AA7" w:rsidP="00DA373C">
      <w:pPr>
        <w:jc w:val="both"/>
        <w:rPr>
          <w:sz w:val="20"/>
        </w:rPr>
      </w:pPr>
    </w:p>
    <w:p w:rsidR="00A32AA7" w:rsidRPr="003D7739" w:rsidRDefault="00D94FCE" w:rsidP="00DA373C">
      <w:pPr>
        <w:contextualSpacing/>
        <w:jc w:val="both"/>
        <w:rPr>
          <w:sz w:val="20"/>
          <w:lang w:val="fr-CA"/>
        </w:rPr>
      </w:pPr>
      <w:r>
        <w:rPr>
          <w:sz w:val="20"/>
        </w:rPr>
        <w:pict>
          <v:rect id="_x0000_i1028" style="width:2in;height:1pt" o:hrpct="0" o:hralign="center" o:hrstd="t" o:hrnoshade="t" o:hr="t" fillcolor="black [3213]" stroked="f"/>
        </w:pict>
      </w:r>
    </w:p>
    <w:p w:rsidR="00A32AA7" w:rsidRPr="003D7739" w:rsidRDefault="00A32AA7" w:rsidP="00DA373C">
      <w:pPr>
        <w:rPr>
          <w:sz w:val="20"/>
        </w:rPr>
      </w:pPr>
    </w:p>
    <w:p w:rsidR="00E83B3C" w:rsidRPr="003D7739" w:rsidRDefault="00E83B3C" w:rsidP="00E83B3C">
      <w:pPr>
        <w:tabs>
          <w:tab w:val="left" w:pos="0"/>
        </w:tabs>
        <w:rPr>
          <w:sz w:val="22"/>
          <w:szCs w:val="22"/>
          <w:lang w:val="en-CA"/>
        </w:rPr>
      </w:pPr>
      <w:r w:rsidRPr="003D7739">
        <w:rPr>
          <w:i/>
          <w:sz w:val="22"/>
          <w:szCs w:val="22"/>
          <w:lang w:val="en-CA"/>
        </w:rPr>
        <w:t xml:space="preserve">M. K. v. Director of Child and Family Services </w:t>
      </w:r>
      <w:r w:rsidRPr="003D7739">
        <w:rPr>
          <w:sz w:val="22"/>
          <w:szCs w:val="22"/>
          <w:lang w:val="en-CA"/>
        </w:rPr>
        <w:t>(Man.) (Civil) (By Leave) (</w:t>
      </w:r>
      <w:hyperlink r:id="rId12" w:history="1">
        <w:r w:rsidRPr="003D7739">
          <w:rPr>
            <w:rStyle w:val="Hyperlink"/>
            <w:sz w:val="22"/>
            <w:szCs w:val="22"/>
            <w:lang w:val="en-CA"/>
          </w:rPr>
          <w:t>41113</w:t>
        </w:r>
      </w:hyperlink>
      <w:r w:rsidRPr="003D7739">
        <w:rPr>
          <w:sz w:val="22"/>
          <w:szCs w:val="22"/>
          <w:lang w:val="en-CA"/>
        </w:rPr>
        <w:t>)</w:t>
      </w:r>
    </w:p>
    <w:p w:rsidR="00A32AA7" w:rsidRPr="003D7739" w:rsidRDefault="00A32AA7" w:rsidP="00DA373C">
      <w:pPr>
        <w:rPr>
          <w:sz w:val="20"/>
        </w:rPr>
      </w:pPr>
    </w:p>
    <w:p w:rsidR="00E83B3C" w:rsidRPr="003D7739" w:rsidRDefault="00E83B3C" w:rsidP="00E83B3C">
      <w:pPr>
        <w:jc w:val="both"/>
        <w:rPr>
          <w:sz w:val="20"/>
        </w:rPr>
      </w:pPr>
      <w:r w:rsidRPr="003D7739">
        <w:rPr>
          <w:sz w:val="20"/>
        </w:rPr>
        <w:t>The application for leave to appeal from the judgment of the Court of Appeal of Manitoba, Number AH22-30-09858, 2023 MBCA 98, dated December 5, 2023, is dismissed with costs.</w:t>
      </w:r>
    </w:p>
    <w:p w:rsidR="00A32AA7" w:rsidRPr="003D7739" w:rsidRDefault="00A32AA7" w:rsidP="00DA373C">
      <w:pPr>
        <w:rPr>
          <w:sz w:val="20"/>
        </w:rPr>
      </w:pPr>
    </w:p>
    <w:p w:rsidR="00A32AA7" w:rsidRPr="003D7739" w:rsidRDefault="00D94FCE" w:rsidP="00DA373C">
      <w:pPr>
        <w:rPr>
          <w:sz w:val="20"/>
        </w:rPr>
      </w:pPr>
      <w:r>
        <w:rPr>
          <w:sz w:val="20"/>
        </w:rPr>
        <w:pict>
          <v:rect id="_x0000_i1029" style="width:2in;height:1pt" o:hrpct="0" o:hralign="center" o:hrstd="t" o:hrnoshade="t" o:hr="t" fillcolor="black [3213]" stroked="f"/>
        </w:pict>
      </w:r>
    </w:p>
    <w:p w:rsidR="00A32AA7" w:rsidRPr="003D7739" w:rsidRDefault="00A32AA7" w:rsidP="00DA373C">
      <w:pPr>
        <w:rPr>
          <w:sz w:val="20"/>
        </w:rPr>
      </w:pPr>
    </w:p>
    <w:p w:rsidR="00133942" w:rsidRPr="003D7739" w:rsidRDefault="00133942" w:rsidP="00133942">
      <w:pPr>
        <w:pStyle w:val="SCCLsocParty"/>
        <w:jc w:val="left"/>
        <w:rPr>
          <w:i/>
          <w:sz w:val="22"/>
          <w:lang w:val="en-CA"/>
        </w:rPr>
      </w:pPr>
      <w:r w:rsidRPr="003D7739">
        <w:rPr>
          <w:i/>
          <w:sz w:val="22"/>
          <w:lang w:val="en-US"/>
        </w:rPr>
        <w:lastRenderedPageBreak/>
        <w:t>Province canadienne de la Congrégation de Sainte-Croix, Corporation Piedmont and Corporation Jean-Brillant v. J.J., AIG Insurance Company of Canada, Allianz Global Corporate &amp; Specialty, Nordique compagnie d’assurance du Canada, AXA assurances inc., Intact compagnie d’assurance, Northbridge General Insurance Corporation, Royal &amp; Sun Alliance du Canada, société d’assurances, St. Paul Fire and Marine Insurance Company (Travelers Canada), Zurich compagnie d’assurances SA, doing business as Zurich Canada and AVIVA, compagnie d’assurance du Canada - and - Oratoire Saint-Joseph du Mont-Royal</w:t>
      </w:r>
      <w:r w:rsidRPr="003D7739">
        <w:rPr>
          <w:sz w:val="22"/>
          <w:lang w:val="en-US"/>
        </w:rPr>
        <w:t xml:space="preserve"> </w:t>
      </w:r>
      <w:r w:rsidRPr="003D7739">
        <w:rPr>
          <w:sz w:val="22"/>
          <w:lang w:val="en-CA"/>
        </w:rPr>
        <w:t>(Que.) (Civil) (By Leave) (</w:t>
      </w:r>
      <w:hyperlink r:id="rId13" w:history="1">
        <w:r w:rsidRPr="003D7739">
          <w:rPr>
            <w:rStyle w:val="Hyperlink"/>
            <w:sz w:val="22"/>
            <w:lang w:val="en-CA"/>
          </w:rPr>
          <w:t>41000</w:t>
        </w:r>
      </w:hyperlink>
      <w:r w:rsidRPr="003D7739">
        <w:rPr>
          <w:sz w:val="22"/>
          <w:lang w:val="en-CA"/>
        </w:rPr>
        <w:t>)</w:t>
      </w:r>
    </w:p>
    <w:p w:rsidR="00A32AA7" w:rsidRPr="003D7739" w:rsidRDefault="00A32AA7" w:rsidP="00DA373C">
      <w:pPr>
        <w:rPr>
          <w:sz w:val="20"/>
        </w:rPr>
      </w:pPr>
    </w:p>
    <w:p w:rsidR="00133942" w:rsidRPr="003D7739" w:rsidRDefault="00133942" w:rsidP="00133942">
      <w:pPr>
        <w:jc w:val="both"/>
        <w:rPr>
          <w:sz w:val="20"/>
          <w:lang w:val="en-CA"/>
        </w:rPr>
      </w:pPr>
      <w:r w:rsidRPr="003D7739">
        <w:rPr>
          <w:sz w:val="20"/>
          <w:lang w:val="en-CA"/>
        </w:rPr>
        <w:t xml:space="preserve">The application for leave to appeal from the judgment of the </w:t>
      </w:r>
      <w:r w:rsidRPr="003D7739">
        <w:rPr>
          <w:sz w:val="20"/>
        </w:rPr>
        <w:t>Court of Appeal of Quebec (Montréal)</w:t>
      </w:r>
      <w:r w:rsidRPr="003D7739">
        <w:rPr>
          <w:sz w:val="20"/>
          <w:lang w:val="en-CA"/>
        </w:rPr>
        <w:t xml:space="preserve">, Number </w:t>
      </w:r>
      <w:r w:rsidRPr="003D7739">
        <w:rPr>
          <w:sz w:val="20"/>
        </w:rPr>
        <w:t>500-09-029631-215</w:t>
      </w:r>
      <w:r w:rsidRPr="003D7739">
        <w:rPr>
          <w:sz w:val="20"/>
          <w:lang w:val="en-CA"/>
        </w:rPr>
        <w:t xml:space="preserve">, </w:t>
      </w:r>
      <w:r w:rsidRPr="003D7739">
        <w:rPr>
          <w:sz w:val="20"/>
        </w:rPr>
        <w:t xml:space="preserve">2023 QCCA 1140, </w:t>
      </w:r>
      <w:r w:rsidRPr="003D7739">
        <w:rPr>
          <w:sz w:val="20"/>
          <w:lang w:val="en-CA"/>
        </w:rPr>
        <w:t xml:space="preserve">dated </w:t>
      </w:r>
      <w:r w:rsidRPr="003D7739">
        <w:rPr>
          <w:sz w:val="20"/>
        </w:rPr>
        <w:t>September 14, 2023,</w:t>
      </w:r>
      <w:r w:rsidRPr="003D7739">
        <w:rPr>
          <w:sz w:val="20"/>
          <w:lang w:val="en-CA"/>
        </w:rPr>
        <w:t xml:space="preserve"> is dismissed with costs to J.J.,</w:t>
      </w:r>
      <w:r w:rsidRPr="003D7739">
        <w:rPr>
          <w:b/>
          <w:sz w:val="20"/>
          <w:lang w:val="en-CA"/>
        </w:rPr>
        <w:t xml:space="preserve"> </w:t>
      </w:r>
      <w:r w:rsidRPr="003D7739">
        <w:rPr>
          <w:sz w:val="20"/>
          <w:lang w:val="en-CA"/>
        </w:rPr>
        <w:t>AIG Insurance Company of Canada,</w:t>
      </w:r>
      <w:r w:rsidRPr="003D7739">
        <w:rPr>
          <w:b/>
          <w:sz w:val="20"/>
          <w:lang w:val="en-CA"/>
        </w:rPr>
        <w:t xml:space="preserve"> </w:t>
      </w:r>
      <w:r w:rsidRPr="003D7739">
        <w:rPr>
          <w:sz w:val="20"/>
          <w:lang w:val="en-CA"/>
        </w:rPr>
        <w:t>Allianz Global Corporate &amp; Specialty, Northbridge General Insurance Corporation and St. Paul Fire and Marine Insurance Company (Travelers Canada).</w:t>
      </w:r>
    </w:p>
    <w:p w:rsidR="00A32AA7" w:rsidRPr="003D7739" w:rsidRDefault="00A32AA7" w:rsidP="00DA373C">
      <w:pPr>
        <w:rPr>
          <w:sz w:val="20"/>
        </w:rPr>
      </w:pPr>
    </w:p>
    <w:p w:rsidR="00A32AA7" w:rsidRPr="003D7739" w:rsidRDefault="00D94FCE" w:rsidP="00DA373C">
      <w:pPr>
        <w:rPr>
          <w:sz w:val="20"/>
        </w:rPr>
      </w:pPr>
      <w:r>
        <w:rPr>
          <w:sz w:val="20"/>
        </w:rPr>
        <w:pict>
          <v:rect id="_x0000_i1030" style="width:2in;height:1pt" o:hrpct="0" o:hralign="center" o:hrstd="t" o:hrnoshade="t" o:hr="t" fillcolor="black [3213]" stroked="f"/>
        </w:pict>
      </w:r>
    </w:p>
    <w:p w:rsidR="00A32AA7" w:rsidRPr="003D7739" w:rsidRDefault="00A32AA7" w:rsidP="00DA373C">
      <w:pPr>
        <w:rPr>
          <w:sz w:val="20"/>
        </w:rPr>
      </w:pPr>
    </w:p>
    <w:p w:rsidR="00BD29B4" w:rsidRPr="003D7739" w:rsidRDefault="00BD29B4" w:rsidP="00BD29B4">
      <w:pPr>
        <w:pStyle w:val="SCCLsocParty"/>
        <w:jc w:val="left"/>
        <w:rPr>
          <w:sz w:val="22"/>
          <w:lang w:val="en-CA"/>
        </w:rPr>
      </w:pPr>
      <w:r w:rsidRPr="003D7739">
        <w:rPr>
          <w:i/>
          <w:sz w:val="22"/>
          <w:lang w:val="en-CA"/>
        </w:rPr>
        <w:t xml:space="preserve">Garry Reece and Harold Leighton, on their behalf and on the behalf of the members of the Allied Tribes of Lax Kw’Alaams and Metlakatla v. His Majesty the King in Right of the Province of British Columbia, Attorney General of Canada and Nisga’a Nation, as represented by Nisga’a Lisims Government </w:t>
      </w:r>
      <w:r w:rsidRPr="003D7739">
        <w:rPr>
          <w:sz w:val="22"/>
          <w:lang w:val="en-CA"/>
        </w:rPr>
        <w:t>(B.C.) (Civil) (By Leave) (</w:t>
      </w:r>
      <w:hyperlink r:id="rId14" w:history="1">
        <w:r w:rsidRPr="003D7739">
          <w:rPr>
            <w:rStyle w:val="Hyperlink"/>
            <w:sz w:val="22"/>
            <w:lang w:val="en-CA"/>
          </w:rPr>
          <w:t>40912</w:t>
        </w:r>
      </w:hyperlink>
      <w:r w:rsidRPr="003D7739">
        <w:rPr>
          <w:sz w:val="22"/>
          <w:lang w:val="en-CA"/>
        </w:rPr>
        <w:t>)</w:t>
      </w:r>
    </w:p>
    <w:p w:rsidR="00A32AA7" w:rsidRPr="003D7739" w:rsidRDefault="00A32AA7" w:rsidP="00DA373C">
      <w:pPr>
        <w:rPr>
          <w:sz w:val="20"/>
        </w:rPr>
      </w:pPr>
    </w:p>
    <w:p w:rsidR="00BD29B4" w:rsidRPr="003D7739" w:rsidRDefault="00BD29B4" w:rsidP="00BD29B4">
      <w:pPr>
        <w:jc w:val="both"/>
        <w:rPr>
          <w:sz w:val="20"/>
        </w:rPr>
      </w:pPr>
      <w:r w:rsidRPr="003D7739">
        <w:rPr>
          <w:sz w:val="20"/>
        </w:rPr>
        <w:t>The application for leave to appeal from the judgment of the Court of Appeal for British Columbia (Vancouver), Numbers CA48366, CA48371 and CA48372, 2023 BCCA 257, dated June 23, 2023, is dismissed with costs to the respondents  His Majesty the King in Right of the Province of British Columbia and Nisga’a Nation, as represented by Nisga’a Lisims Government.</w:t>
      </w:r>
    </w:p>
    <w:p w:rsidR="00A32AA7" w:rsidRPr="003D7739" w:rsidRDefault="00A32AA7" w:rsidP="00DA373C">
      <w:pPr>
        <w:jc w:val="both"/>
        <w:rPr>
          <w:sz w:val="20"/>
        </w:rPr>
      </w:pPr>
    </w:p>
    <w:p w:rsidR="00A32AA7" w:rsidRPr="003D7739" w:rsidRDefault="00D94FCE" w:rsidP="00DA373C">
      <w:pPr>
        <w:contextualSpacing/>
        <w:jc w:val="both"/>
        <w:rPr>
          <w:sz w:val="20"/>
          <w:lang w:val="fr-CA"/>
        </w:rPr>
      </w:pPr>
      <w:r>
        <w:rPr>
          <w:sz w:val="20"/>
        </w:rPr>
        <w:pict>
          <v:rect id="_x0000_i1031" style="width:2in;height:1pt" o:hrpct="0" o:hralign="center" o:hrstd="t" o:hrnoshade="t" o:hr="t" fillcolor="black [3213]" stroked="f"/>
        </w:pict>
      </w:r>
    </w:p>
    <w:p w:rsidR="00A32AA7" w:rsidRPr="003D7739" w:rsidRDefault="00A32AA7" w:rsidP="00DA373C">
      <w:pPr>
        <w:rPr>
          <w:sz w:val="20"/>
        </w:rPr>
      </w:pPr>
    </w:p>
    <w:p w:rsidR="002F3B11" w:rsidRPr="003D7739" w:rsidRDefault="002F3B11" w:rsidP="002F3B11">
      <w:pPr>
        <w:pStyle w:val="SCCLsocParty"/>
        <w:jc w:val="left"/>
        <w:rPr>
          <w:i/>
          <w:sz w:val="22"/>
          <w:lang w:val="en-CA"/>
        </w:rPr>
      </w:pPr>
      <w:r w:rsidRPr="003D7739">
        <w:rPr>
          <w:i/>
          <w:sz w:val="22"/>
          <w:lang w:val="en-CA"/>
        </w:rPr>
        <w:t>Robert Vanier v. His Majesty the King</w:t>
      </w:r>
      <w:r w:rsidRPr="003D7739">
        <w:rPr>
          <w:sz w:val="22"/>
          <w:lang w:val="en-CA"/>
        </w:rPr>
        <w:t xml:space="preserve"> (Ont.) (Criminal) (By Leave) (</w:t>
      </w:r>
      <w:hyperlink r:id="rId15" w:history="1">
        <w:r w:rsidRPr="003D7739">
          <w:rPr>
            <w:rStyle w:val="Hyperlink"/>
            <w:sz w:val="22"/>
            <w:lang w:val="en-CA"/>
          </w:rPr>
          <w:t>41074</w:t>
        </w:r>
      </w:hyperlink>
      <w:r w:rsidRPr="003D7739">
        <w:rPr>
          <w:sz w:val="22"/>
          <w:lang w:val="en-CA"/>
        </w:rPr>
        <w:t>)</w:t>
      </w:r>
    </w:p>
    <w:p w:rsidR="00A32AA7" w:rsidRPr="003D7739" w:rsidRDefault="00A32AA7" w:rsidP="00DA373C">
      <w:pPr>
        <w:rPr>
          <w:sz w:val="20"/>
        </w:rPr>
      </w:pPr>
    </w:p>
    <w:p w:rsidR="00A32AA7" w:rsidRPr="003D7739" w:rsidRDefault="002F3B11" w:rsidP="002F3B11">
      <w:pPr>
        <w:jc w:val="both"/>
        <w:rPr>
          <w:sz w:val="20"/>
        </w:rPr>
      </w:pPr>
      <w:r w:rsidRPr="003D7739">
        <w:rPr>
          <w:sz w:val="20"/>
        </w:rPr>
        <w:t xml:space="preserve">The motion for an extension of time to serve and file the application for leave to appeal is granted. The motion to appoint counsel is dismissed. </w:t>
      </w:r>
      <w:r w:rsidRPr="003D7739">
        <w:rPr>
          <w:sz w:val="20"/>
          <w:lang w:val="en-CA"/>
        </w:rPr>
        <w:t xml:space="preserve">The application for leave to appeal from the judgment of the </w:t>
      </w:r>
      <w:r w:rsidRPr="003D7739">
        <w:rPr>
          <w:sz w:val="20"/>
        </w:rPr>
        <w:t>Court of Appeal for Ontario</w:t>
      </w:r>
      <w:r w:rsidRPr="003D7739">
        <w:rPr>
          <w:sz w:val="20"/>
          <w:lang w:val="en-CA"/>
        </w:rPr>
        <w:t xml:space="preserve">, Number </w:t>
      </w:r>
      <w:r w:rsidRPr="003D7739">
        <w:rPr>
          <w:sz w:val="20"/>
        </w:rPr>
        <w:t>C69395</w:t>
      </w:r>
      <w:r w:rsidRPr="003D7739">
        <w:rPr>
          <w:sz w:val="20"/>
          <w:lang w:val="en-CA"/>
        </w:rPr>
        <w:t xml:space="preserve">, </w:t>
      </w:r>
      <w:r w:rsidRPr="003D7739">
        <w:rPr>
          <w:sz w:val="20"/>
        </w:rPr>
        <w:t xml:space="preserve">2023 ONCA 545, </w:t>
      </w:r>
      <w:r w:rsidRPr="003D7739">
        <w:rPr>
          <w:sz w:val="20"/>
          <w:lang w:val="en-CA"/>
        </w:rPr>
        <w:t xml:space="preserve">dated </w:t>
      </w:r>
      <w:r w:rsidRPr="003D7739">
        <w:rPr>
          <w:sz w:val="20"/>
        </w:rPr>
        <w:t>August 18, 2023,</w:t>
      </w:r>
      <w:r w:rsidRPr="003D7739">
        <w:rPr>
          <w:sz w:val="20"/>
          <w:lang w:val="en-CA"/>
        </w:rPr>
        <w:t xml:space="preserve"> is dismissed.</w:t>
      </w:r>
    </w:p>
    <w:p w:rsidR="00A32AA7" w:rsidRPr="003D7739" w:rsidRDefault="00A32AA7" w:rsidP="00DA373C">
      <w:pPr>
        <w:rPr>
          <w:sz w:val="20"/>
        </w:rPr>
      </w:pPr>
    </w:p>
    <w:p w:rsidR="00A32AA7" w:rsidRPr="003D7739" w:rsidRDefault="00D94FCE" w:rsidP="00DA373C">
      <w:pPr>
        <w:rPr>
          <w:sz w:val="20"/>
        </w:rPr>
      </w:pPr>
      <w:r>
        <w:rPr>
          <w:sz w:val="20"/>
        </w:rPr>
        <w:pict>
          <v:rect id="_x0000_i1032" style="width:2in;height:1pt" o:hrpct="0" o:hralign="center" o:hrstd="t" o:hrnoshade="t" o:hr="t" fillcolor="black [3213]" stroked="f"/>
        </w:pict>
      </w:r>
    </w:p>
    <w:p w:rsidR="00A32AA7" w:rsidRPr="003D7739" w:rsidRDefault="00A32AA7" w:rsidP="00DA373C">
      <w:pPr>
        <w:rPr>
          <w:sz w:val="20"/>
        </w:rPr>
      </w:pPr>
    </w:p>
    <w:p w:rsidR="00E957F3" w:rsidRPr="003D7739" w:rsidRDefault="00E957F3" w:rsidP="00E957F3">
      <w:pPr>
        <w:pStyle w:val="SCCLsocParty"/>
        <w:jc w:val="left"/>
        <w:rPr>
          <w:i/>
          <w:sz w:val="22"/>
          <w:lang w:val="en-US"/>
        </w:rPr>
      </w:pPr>
      <w:bookmarkStart w:id="1" w:name="_Hlk165458636"/>
      <w:r w:rsidRPr="003D7739">
        <w:rPr>
          <w:i/>
          <w:sz w:val="22"/>
          <w:lang w:val="en-CA"/>
        </w:rPr>
        <w:t>Robert Vanier v. His Majesty the King</w:t>
      </w:r>
      <w:r w:rsidRPr="003D7739">
        <w:rPr>
          <w:sz w:val="22"/>
          <w:lang w:val="en-CA"/>
        </w:rPr>
        <w:t xml:space="preserve"> (Ont.) (Criminal) (By Leave) (</w:t>
      </w:r>
      <w:hyperlink r:id="rId16" w:history="1">
        <w:r w:rsidRPr="003D7739">
          <w:rPr>
            <w:rStyle w:val="Hyperlink"/>
            <w:sz w:val="22"/>
            <w:lang w:val="en-CA"/>
          </w:rPr>
          <w:t>41076</w:t>
        </w:r>
      </w:hyperlink>
      <w:r w:rsidRPr="003D7739">
        <w:rPr>
          <w:sz w:val="22"/>
          <w:lang w:val="en-CA"/>
        </w:rPr>
        <w:t>)</w:t>
      </w:r>
    </w:p>
    <w:bookmarkEnd w:id="1"/>
    <w:p w:rsidR="00A32AA7" w:rsidRPr="003D7739" w:rsidRDefault="00A32AA7" w:rsidP="00DA373C">
      <w:pPr>
        <w:rPr>
          <w:sz w:val="20"/>
        </w:rPr>
      </w:pPr>
    </w:p>
    <w:p w:rsidR="00A32AA7" w:rsidRPr="003D7739" w:rsidRDefault="00E957F3" w:rsidP="00E957F3">
      <w:pPr>
        <w:jc w:val="both"/>
        <w:rPr>
          <w:sz w:val="20"/>
        </w:rPr>
      </w:pPr>
      <w:r w:rsidRPr="003D7739">
        <w:rPr>
          <w:sz w:val="20"/>
        </w:rPr>
        <w:t xml:space="preserve">The motion for an extension of time to serve and file the application for leave to appeal is granted. The motion to appoint counsel is dismissed. </w:t>
      </w:r>
      <w:r w:rsidRPr="003D7739">
        <w:rPr>
          <w:sz w:val="20"/>
          <w:lang w:val="en-CA"/>
        </w:rPr>
        <w:t xml:space="preserve">The application for leave to appeal from the judgment of the </w:t>
      </w:r>
      <w:r w:rsidRPr="003D7739">
        <w:rPr>
          <w:sz w:val="20"/>
        </w:rPr>
        <w:t>Court of Appeal for Ontario</w:t>
      </w:r>
      <w:r w:rsidRPr="003D7739">
        <w:rPr>
          <w:sz w:val="20"/>
          <w:lang w:val="en-CA"/>
        </w:rPr>
        <w:t xml:space="preserve">, Number </w:t>
      </w:r>
      <w:r w:rsidRPr="003D7739">
        <w:rPr>
          <w:sz w:val="20"/>
        </w:rPr>
        <w:t>C69375</w:t>
      </w:r>
      <w:r w:rsidRPr="003D7739">
        <w:rPr>
          <w:sz w:val="20"/>
          <w:lang w:val="en-CA"/>
        </w:rPr>
        <w:t xml:space="preserve">, </w:t>
      </w:r>
      <w:r w:rsidRPr="003D7739">
        <w:rPr>
          <w:sz w:val="20"/>
        </w:rPr>
        <w:t xml:space="preserve">2023 ONCA 496, </w:t>
      </w:r>
      <w:r w:rsidRPr="003D7739">
        <w:rPr>
          <w:sz w:val="20"/>
          <w:lang w:val="en-CA"/>
        </w:rPr>
        <w:t xml:space="preserve">dated </w:t>
      </w:r>
      <w:r w:rsidRPr="003D7739">
        <w:rPr>
          <w:sz w:val="20"/>
        </w:rPr>
        <w:t>July 21, 2023,</w:t>
      </w:r>
      <w:r w:rsidRPr="003D7739">
        <w:rPr>
          <w:sz w:val="20"/>
          <w:lang w:val="en-CA"/>
        </w:rPr>
        <w:t xml:space="preserve"> is dismissed.</w:t>
      </w:r>
    </w:p>
    <w:p w:rsidR="00A32AA7" w:rsidRPr="003D7739" w:rsidRDefault="00A32AA7" w:rsidP="00DA373C">
      <w:pPr>
        <w:rPr>
          <w:sz w:val="20"/>
        </w:rPr>
      </w:pPr>
    </w:p>
    <w:p w:rsidR="00A32AA7" w:rsidRPr="003D7739" w:rsidRDefault="00D94FCE" w:rsidP="00DA373C">
      <w:pPr>
        <w:rPr>
          <w:sz w:val="20"/>
        </w:rPr>
      </w:pPr>
      <w:r>
        <w:rPr>
          <w:sz w:val="20"/>
        </w:rPr>
        <w:pict>
          <v:rect id="_x0000_i1033" style="width:2in;height:1pt" o:hrpct="0" o:hralign="center" o:hrstd="t" o:hrnoshade="t" o:hr="t" fillcolor="black [3213]" stroked="f"/>
        </w:pict>
      </w:r>
    </w:p>
    <w:p w:rsidR="00A32AA7" w:rsidRPr="003D7739" w:rsidRDefault="00A32AA7" w:rsidP="00DA373C">
      <w:pPr>
        <w:rPr>
          <w:sz w:val="20"/>
        </w:rPr>
      </w:pPr>
    </w:p>
    <w:p w:rsidR="008C0BB2" w:rsidRPr="003D7739" w:rsidRDefault="008C0BB2" w:rsidP="008C0BB2">
      <w:pPr>
        <w:rPr>
          <w:rFonts w:eastAsiaTheme="minorHAnsi" w:cstheme="minorBidi"/>
          <w:i/>
          <w:sz w:val="22"/>
          <w:szCs w:val="22"/>
        </w:rPr>
      </w:pPr>
      <w:r w:rsidRPr="003D7739">
        <w:rPr>
          <w:rFonts w:eastAsiaTheme="minorHAnsi" w:cstheme="minorBidi"/>
          <w:i/>
          <w:sz w:val="22"/>
          <w:szCs w:val="22"/>
        </w:rPr>
        <w:t xml:space="preserve">Optima Living Alberta Ltd v. Alberta Union of Provincial Employees - and - Alberta Labour Relations Board </w:t>
      </w:r>
      <w:r w:rsidRPr="003D7739">
        <w:rPr>
          <w:sz w:val="22"/>
          <w:szCs w:val="22"/>
        </w:rPr>
        <w:t xml:space="preserve">(Alta.) (Civil) (By Leave) </w:t>
      </w:r>
      <w:r w:rsidRPr="003D7739">
        <w:rPr>
          <w:sz w:val="22"/>
          <w:szCs w:val="22"/>
          <w:lang w:val="en-CA"/>
        </w:rPr>
        <w:t>(</w:t>
      </w:r>
      <w:hyperlink r:id="rId17" w:history="1">
        <w:r w:rsidRPr="003D7739">
          <w:rPr>
            <w:rStyle w:val="Hyperlink"/>
            <w:sz w:val="22"/>
            <w:szCs w:val="22"/>
            <w:lang w:val="en-CA"/>
          </w:rPr>
          <w:t>41019</w:t>
        </w:r>
      </w:hyperlink>
      <w:r w:rsidRPr="003D7739">
        <w:rPr>
          <w:sz w:val="22"/>
          <w:szCs w:val="22"/>
          <w:lang w:val="en-CA"/>
        </w:rPr>
        <w:t>)</w:t>
      </w:r>
    </w:p>
    <w:p w:rsidR="00A32AA7" w:rsidRPr="003D7739" w:rsidRDefault="00A32AA7" w:rsidP="00DA373C">
      <w:pPr>
        <w:rPr>
          <w:sz w:val="20"/>
        </w:rPr>
      </w:pPr>
    </w:p>
    <w:p w:rsidR="008C0BB2" w:rsidRPr="003D7739" w:rsidRDefault="008C0BB2" w:rsidP="008C0BB2">
      <w:pPr>
        <w:jc w:val="both"/>
        <w:rPr>
          <w:sz w:val="20"/>
        </w:rPr>
      </w:pPr>
      <w:r w:rsidRPr="003D7739">
        <w:rPr>
          <w:sz w:val="20"/>
        </w:rPr>
        <w:t>The application for leave to appeal from the judgment of the Court of Appeal of Alberta (Edmonton), Number 2103-0246AC, 2023 ABCA 273, dated September 28, 2023, is dismissed with costs.</w:t>
      </w:r>
    </w:p>
    <w:p w:rsidR="00A32AA7" w:rsidRPr="003D7739" w:rsidRDefault="00A32AA7" w:rsidP="00DA373C">
      <w:pPr>
        <w:jc w:val="both"/>
        <w:rPr>
          <w:sz w:val="20"/>
        </w:rPr>
      </w:pPr>
    </w:p>
    <w:p w:rsidR="00A32AA7" w:rsidRPr="003D7739" w:rsidRDefault="00D94FCE" w:rsidP="00DA373C">
      <w:pPr>
        <w:contextualSpacing/>
        <w:jc w:val="both"/>
        <w:rPr>
          <w:sz w:val="20"/>
          <w:lang w:val="fr-CA"/>
        </w:rPr>
      </w:pPr>
      <w:r>
        <w:rPr>
          <w:sz w:val="20"/>
        </w:rPr>
        <w:pict>
          <v:rect id="_x0000_i1034" style="width:2in;height:1pt" o:hrpct="0" o:hralign="center" o:hrstd="t" o:hrnoshade="t" o:hr="t" fillcolor="black [3213]" stroked="f"/>
        </w:pict>
      </w:r>
    </w:p>
    <w:p w:rsidR="00A32AA7" w:rsidRPr="003D7739" w:rsidRDefault="00A32AA7" w:rsidP="00DA373C">
      <w:pPr>
        <w:rPr>
          <w:sz w:val="20"/>
        </w:rPr>
      </w:pPr>
    </w:p>
    <w:p w:rsidR="008C0BB2" w:rsidRPr="003D7739" w:rsidRDefault="008C0BB2" w:rsidP="008C0BB2">
      <w:pPr>
        <w:pStyle w:val="SCCLsocParty"/>
        <w:jc w:val="left"/>
        <w:rPr>
          <w:i/>
          <w:sz w:val="22"/>
          <w:lang w:val="en-US"/>
        </w:rPr>
      </w:pPr>
      <w:r w:rsidRPr="003D7739">
        <w:rPr>
          <w:i/>
          <w:sz w:val="22"/>
          <w:lang w:val="en-CA"/>
        </w:rPr>
        <w:t>Stephane Richardson v. His Majesty the King</w:t>
      </w:r>
      <w:r w:rsidRPr="003D7739">
        <w:rPr>
          <w:sz w:val="22"/>
          <w:lang w:val="en-CA"/>
        </w:rPr>
        <w:t xml:space="preserve"> (N.B.) </w:t>
      </w:r>
      <w:r w:rsidRPr="003D7739">
        <w:rPr>
          <w:sz w:val="22"/>
          <w:lang w:val="en-US"/>
        </w:rPr>
        <w:t>(Criminal) (By Leave)</w:t>
      </w:r>
      <w:r w:rsidRPr="003D7739">
        <w:rPr>
          <w:sz w:val="22"/>
          <w:lang w:val="en-CA"/>
        </w:rPr>
        <w:t xml:space="preserve"> (</w:t>
      </w:r>
      <w:hyperlink r:id="rId18" w:history="1">
        <w:r w:rsidRPr="003D7739">
          <w:rPr>
            <w:rStyle w:val="Hyperlink"/>
            <w:sz w:val="22"/>
            <w:lang w:val="en-CA"/>
          </w:rPr>
          <w:t>41142</w:t>
        </w:r>
      </w:hyperlink>
      <w:r w:rsidRPr="003D7739">
        <w:rPr>
          <w:sz w:val="22"/>
          <w:lang w:val="en-CA"/>
        </w:rPr>
        <w:t>)</w:t>
      </w:r>
    </w:p>
    <w:p w:rsidR="00A32AA7" w:rsidRPr="003D7739" w:rsidRDefault="00A32AA7" w:rsidP="00DA373C">
      <w:pPr>
        <w:rPr>
          <w:sz w:val="20"/>
        </w:rPr>
      </w:pPr>
    </w:p>
    <w:p w:rsidR="00A32AA7" w:rsidRPr="003D7739" w:rsidRDefault="008C0BB2" w:rsidP="008C0BB2">
      <w:pPr>
        <w:jc w:val="both"/>
        <w:rPr>
          <w:sz w:val="20"/>
        </w:rPr>
      </w:pPr>
      <w:r w:rsidRPr="003D7739">
        <w:rPr>
          <w:sz w:val="20"/>
        </w:rPr>
        <w:t>The motion to file a lengthy reply is granted. The motion for a stay of execution is dismissed. The application for leave to appeal from the judgment of the Court of Appeal of New Brunswick, Number 97-21-CA, 2022 NBCA 11, dated April 14, 2022, is dismissed.</w:t>
      </w:r>
    </w:p>
    <w:p w:rsidR="00A32AA7" w:rsidRPr="003D7739" w:rsidRDefault="00A32AA7" w:rsidP="00DA373C">
      <w:pPr>
        <w:rPr>
          <w:sz w:val="20"/>
        </w:rPr>
      </w:pPr>
    </w:p>
    <w:p w:rsidR="00A32AA7" w:rsidRPr="003D7739" w:rsidRDefault="00D94FCE" w:rsidP="00DA373C">
      <w:pPr>
        <w:rPr>
          <w:sz w:val="20"/>
        </w:rPr>
      </w:pPr>
      <w:r>
        <w:rPr>
          <w:sz w:val="20"/>
        </w:rPr>
        <w:lastRenderedPageBreak/>
        <w:pict>
          <v:rect id="_x0000_i1035" style="width:2in;height:1pt" o:hrpct="0" o:hralign="center" o:hrstd="t" o:hrnoshade="t" o:hr="t" fillcolor="black [3213]" stroked="f"/>
        </w:pict>
      </w:r>
    </w:p>
    <w:p w:rsidR="00A32AA7" w:rsidRPr="003D7739" w:rsidRDefault="00A32AA7" w:rsidP="00DA373C">
      <w:pPr>
        <w:rPr>
          <w:sz w:val="20"/>
        </w:rPr>
      </w:pPr>
    </w:p>
    <w:p w:rsidR="003D7739" w:rsidRPr="003D7739" w:rsidRDefault="003D7739" w:rsidP="003D7739">
      <w:pPr>
        <w:pStyle w:val="SCCLsocParty"/>
        <w:jc w:val="left"/>
        <w:rPr>
          <w:i/>
          <w:sz w:val="22"/>
          <w:lang w:val="en-US"/>
        </w:rPr>
      </w:pPr>
      <w:r w:rsidRPr="003D7739">
        <w:rPr>
          <w:i/>
          <w:sz w:val="22"/>
          <w:lang w:val="en-CA"/>
        </w:rPr>
        <w:t>Satyam Patel v. Saskatchewan Health Authority</w:t>
      </w:r>
      <w:r w:rsidRPr="003D7739">
        <w:rPr>
          <w:sz w:val="22"/>
          <w:lang w:val="en-CA"/>
        </w:rPr>
        <w:t xml:space="preserve"> </w:t>
      </w:r>
      <w:r w:rsidRPr="003D7739">
        <w:rPr>
          <w:i/>
          <w:sz w:val="22"/>
          <w:lang w:val="en-CA"/>
        </w:rPr>
        <w:t>(Formerly Regina Qu’appelle Regional Health Authority)</w:t>
      </w:r>
      <w:r w:rsidRPr="003D7739">
        <w:rPr>
          <w:sz w:val="22"/>
          <w:lang w:val="en-CA"/>
        </w:rPr>
        <w:t xml:space="preserve"> (Sask.) (Civil) (By Leave) (</w:t>
      </w:r>
      <w:hyperlink r:id="rId19" w:history="1">
        <w:r w:rsidRPr="003D7739">
          <w:rPr>
            <w:rStyle w:val="Hyperlink"/>
            <w:sz w:val="22"/>
            <w:lang w:val="en-CA"/>
          </w:rPr>
          <w:t>41106</w:t>
        </w:r>
      </w:hyperlink>
      <w:r w:rsidRPr="003D7739">
        <w:rPr>
          <w:sz w:val="22"/>
          <w:lang w:val="en-CA"/>
        </w:rPr>
        <w:t>)</w:t>
      </w:r>
    </w:p>
    <w:p w:rsidR="00A32AA7" w:rsidRPr="003D7739" w:rsidRDefault="00A32AA7" w:rsidP="00DA373C">
      <w:pPr>
        <w:rPr>
          <w:sz w:val="20"/>
        </w:rPr>
      </w:pPr>
    </w:p>
    <w:p w:rsidR="003D7739" w:rsidRPr="003D7739" w:rsidRDefault="003D7739" w:rsidP="003D7739">
      <w:pPr>
        <w:jc w:val="both"/>
        <w:rPr>
          <w:sz w:val="20"/>
        </w:rPr>
      </w:pPr>
      <w:r w:rsidRPr="003D7739">
        <w:rPr>
          <w:sz w:val="20"/>
        </w:rPr>
        <w:t>The application for leave to appeal from the judgment of the Court of Appeal for Saskatchewan, Number CACV4150, dated November 28, 2023, is dismissed with costs.</w:t>
      </w:r>
    </w:p>
    <w:p w:rsidR="0045185C" w:rsidRPr="003D7739" w:rsidRDefault="0045185C" w:rsidP="00DA373C">
      <w:pPr>
        <w:widowControl w:val="0"/>
        <w:rPr>
          <w:lang w:val="en-CA"/>
        </w:rPr>
      </w:pPr>
    </w:p>
    <w:p w:rsidR="0045185C" w:rsidRPr="003D7739" w:rsidRDefault="0045185C" w:rsidP="00DA373C">
      <w:pPr>
        <w:widowControl w:val="0"/>
      </w:pPr>
    </w:p>
    <w:p w:rsidR="0045185C" w:rsidRPr="003D7739" w:rsidRDefault="00D94FCE" w:rsidP="006F2579">
      <w:pPr>
        <w:widowControl w:val="0"/>
      </w:pPr>
      <w:r>
        <w:rPr>
          <w:sz w:val="18"/>
          <w:szCs w:val="18"/>
        </w:rPr>
        <w:pict>
          <v:rect id="_x0000_i1036" style="width:272.25pt;height:1.5pt" o:hrpct="0" o:hralign="center" o:hrstd="t" o:hrnoshade="t" o:hr="t" fillcolor="black [3213]" stroked="f"/>
        </w:pict>
      </w:r>
    </w:p>
    <w:p w:rsidR="0045185C" w:rsidRPr="003D7739" w:rsidRDefault="0045185C" w:rsidP="006F2579">
      <w:pPr>
        <w:widowControl w:val="0"/>
      </w:pPr>
    </w:p>
    <w:p w:rsidR="0045185C" w:rsidRPr="003D7739" w:rsidRDefault="0045185C" w:rsidP="006F2579">
      <w:pPr>
        <w:widowControl w:val="0"/>
      </w:pPr>
    </w:p>
    <w:p w:rsidR="002767DF" w:rsidRPr="003D7739" w:rsidRDefault="002767DF" w:rsidP="002767DF">
      <w:pPr>
        <w:widowControl w:val="0"/>
        <w:jc w:val="center"/>
        <w:rPr>
          <w:lang w:val="fr-CA"/>
        </w:rPr>
      </w:pPr>
      <w:r w:rsidRPr="003D7739">
        <w:rPr>
          <w:b/>
          <w:lang w:val="fr-CA"/>
        </w:rPr>
        <w:t>JUGEMENT</w:t>
      </w:r>
      <w:r w:rsidR="004C4C26" w:rsidRPr="003D7739">
        <w:rPr>
          <w:b/>
          <w:lang w:val="fr-CA"/>
        </w:rPr>
        <w:t>S SUR DEMANDE</w:t>
      </w:r>
      <w:r w:rsidR="00CC044F" w:rsidRPr="003D7739">
        <w:rPr>
          <w:b/>
          <w:lang w:val="fr-CA"/>
        </w:rPr>
        <w:t>S</w:t>
      </w:r>
      <w:r w:rsidRPr="003D7739">
        <w:rPr>
          <w:b/>
          <w:lang w:val="fr-CA"/>
        </w:rPr>
        <w:t xml:space="preserve"> D’AUTORISATION</w:t>
      </w:r>
    </w:p>
    <w:p w:rsidR="006F2579" w:rsidRPr="003D7739" w:rsidRDefault="006F2579" w:rsidP="006F2579">
      <w:pPr>
        <w:widowControl w:val="0"/>
        <w:rPr>
          <w:lang w:val="fr-CA"/>
        </w:rPr>
      </w:pPr>
    </w:p>
    <w:p w:rsidR="006F2579" w:rsidRPr="003D7739" w:rsidRDefault="006F2579" w:rsidP="006F2579">
      <w:pPr>
        <w:widowControl w:val="0"/>
        <w:rPr>
          <w:lang w:val="fr-CA"/>
        </w:rPr>
      </w:pPr>
      <w:r w:rsidRPr="003D7739">
        <w:rPr>
          <w:b/>
          <w:lang w:val="fr-CA"/>
        </w:rPr>
        <w:t>Le</w:t>
      </w:r>
      <w:r w:rsidR="008825DB" w:rsidRPr="003D7739">
        <w:rPr>
          <w:b/>
          <w:lang w:val="fr-CA"/>
        </w:rPr>
        <w:t xml:space="preserve"> </w:t>
      </w:r>
      <w:r w:rsidR="00973A6F" w:rsidRPr="003D7739">
        <w:rPr>
          <w:b/>
          <w:lang w:val="fr-CA"/>
        </w:rPr>
        <w:t>4</w:t>
      </w:r>
      <w:r w:rsidR="00C9475D" w:rsidRPr="003D7739">
        <w:rPr>
          <w:b/>
          <w:lang w:val="fr-CA"/>
        </w:rPr>
        <w:t xml:space="preserve"> </w:t>
      </w:r>
      <w:r w:rsidR="00B44DF4" w:rsidRPr="003D7739">
        <w:rPr>
          <w:b/>
          <w:lang w:val="fr-CA"/>
        </w:rPr>
        <w:t>j</w:t>
      </w:r>
      <w:r w:rsidR="002C3296" w:rsidRPr="003D7739">
        <w:rPr>
          <w:b/>
          <w:lang w:val="fr-CA"/>
        </w:rPr>
        <w:t>ui</w:t>
      </w:r>
      <w:r w:rsidR="00973A6F" w:rsidRPr="003D7739">
        <w:rPr>
          <w:b/>
          <w:lang w:val="fr-CA"/>
        </w:rPr>
        <w:t>llet</w:t>
      </w:r>
      <w:r w:rsidR="002C3296" w:rsidRPr="003D7739">
        <w:rPr>
          <w:b/>
          <w:lang w:val="fr-CA"/>
        </w:rPr>
        <w:t xml:space="preserve"> 2024</w:t>
      </w:r>
    </w:p>
    <w:p w:rsidR="006F2579" w:rsidRPr="003D7739" w:rsidRDefault="006F2579" w:rsidP="006F2579">
      <w:pPr>
        <w:widowControl w:val="0"/>
        <w:rPr>
          <w:lang w:val="fr-CA"/>
        </w:rPr>
      </w:pPr>
    </w:p>
    <w:p w:rsidR="002767DF" w:rsidRPr="003D7739" w:rsidRDefault="002767DF" w:rsidP="002767DF">
      <w:pPr>
        <w:widowControl w:val="0"/>
        <w:rPr>
          <w:lang w:val="fr-CA"/>
        </w:rPr>
      </w:pPr>
      <w:r w:rsidRPr="003D7739">
        <w:rPr>
          <w:b/>
          <w:lang w:val="fr-CA"/>
        </w:rPr>
        <w:t>OTTAWA</w:t>
      </w:r>
      <w:r w:rsidRPr="003D7739">
        <w:rPr>
          <w:lang w:val="fr-CA"/>
        </w:rPr>
        <w:t xml:space="preserve"> – </w:t>
      </w:r>
      <w:r w:rsidR="002E3D11" w:rsidRPr="003D7739">
        <w:rPr>
          <w:lang w:val="fr-CA"/>
        </w:rPr>
        <w:t>La Cour suprême du Canada s’est prononcée sur</w:t>
      </w:r>
      <w:r w:rsidR="002C3296" w:rsidRPr="003D7739">
        <w:rPr>
          <w:lang w:val="fr-CA"/>
        </w:rPr>
        <w:t xml:space="preserve"> les demandes d’autorisation suivantes</w:t>
      </w:r>
      <w:r w:rsidR="002E3D11" w:rsidRPr="003D7739">
        <w:rPr>
          <w:lang w:val="fr-CA"/>
        </w:rPr>
        <w:t>.</w:t>
      </w:r>
    </w:p>
    <w:p w:rsidR="00694BDA" w:rsidRPr="003D7739" w:rsidRDefault="00694BDA" w:rsidP="000B5274">
      <w:pPr>
        <w:jc w:val="both"/>
        <w:rPr>
          <w:sz w:val="20"/>
          <w:lang w:val="fr-CA"/>
        </w:rPr>
      </w:pPr>
    </w:p>
    <w:p w:rsidR="005976BA" w:rsidRPr="003D7739" w:rsidRDefault="005976BA" w:rsidP="000B5274">
      <w:pPr>
        <w:jc w:val="both"/>
        <w:rPr>
          <w:sz w:val="20"/>
          <w:lang w:val="fr-CA"/>
        </w:rPr>
      </w:pPr>
    </w:p>
    <w:p w:rsidR="00645A91" w:rsidRPr="003D7739" w:rsidRDefault="00645A91" w:rsidP="00645A91">
      <w:pPr>
        <w:jc w:val="both"/>
        <w:rPr>
          <w:sz w:val="20"/>
          <w:lang w:val="fr-CA"/>
        </w:rPr>
      </w:pPr>
      <w:r w:rsidRPr="003D7739">
        <w:rPr>
          <w:b/>
          <w:sz w:val="22"/>
          <w:szCs w:val="22"/>
          <w:lang w:val="fr-CA"/>
        </w:rPr>
        <w:t>ACCORDÉE</w:t>
      </w:r>
    </w:p>
    <w:p w:rsidR="003C3024" w:rsidRPr="003D7739" w:rsidRDefault="003C3024" w:rsidP="003C3024">
      <w:pPr>
        <w:jc w:val="both"/>
        <w:rPr>
          <w:sz w:val="20"/>
          <w:lang w:val="fr-CA"/>
        </w:rPr>
      </w:pPr>
    </w:p>
    <w:p w:rsidR="005031BF" w:rsidRPr="003D7739" w:rsidRDefault="005031BF" w:rsidP="005031BF">
      <w:pPr>
        <w:pStyle w:val="SCCLsocParty"/>
        <w:tabs>
          <w:tab w:val="left" w:pos="0"/>
        </w:tabs>
        <w:jc w:val="left"/>
        <w:rPr>
          <w:sz w:val="22"/>
        </w:rPr>
      </w:pPr>
      <w:r w:rsidRPr="003D7739">
        <w:rPr>
          <w:i/>
          <w:sz w:val="22"/>
        </w:rPr>
        <w:t>Stephen Emond et Claudette Emond c. Trillium Mutual Insurance Company</w:t>
      </w:r>
      <w:r w:rsidRPr="003D7739">
        <w:rPr>
          <w:sz w:val="22"/>
        </w:rPr>
        <w:t xml:space="preserve"> (Ont.) (Civile) (Autorisation) (</w:t>
      </w:r>
      <w:hyperlink r:id="rId20" w:history="1">
        <w:r w:rsidRPr="003D7739">
          <w:rPr>
            <w:rStyle w:val="Hyperlink"/>
            <w:sz w:val="22"/>
          </w:rPr>
          <w:t>41077</w:t>
        </w:r>
      </w:hyperlink>
      <w:r w:rsidRPr="003D7739">
        <w:rPr>
          <w:sz w:val="22"/>
        </w:rPr>
        <w:t>)</w:t>
      </w:r>
    </w:p>
    <w:p w:rsidR="003F3DEB" w:rsidRPr="003D7739" w:rsidRDefault="003F3DEB" w:rsidP="003C3024">
      <w:pPr>
        <w:jc w:val="both"/>
        <w:rPr>
          <w:sz w:val="20"/>
          <w:lang w:val="fr-CA"/>
        </w:rPr>
      </w:pPr>
    </w:p>
    <w:p w:rsidR="003F3DEB" w:rsidRPr="003D7739" w:rsidRDefault="005031BF" w:rsidP="003C3024">
      <w:pPr>
        <w:jc w:val="both"/>
        <w:rPr>
          <w:sz w:val="20"/>
          <w:lang w:val="fr-CA"/>
        </w:rPr>
      </w:pPr>
      <w:r w:rsidRPr="003D7739">
        <w:rPr>
          <w:sz w:val="20"/>
          <w:lang w:val="fr-CA"/>
        </w:rPr>
        <w:t>La demande d’autorisation d’appel de l’arrêt de la Cour d’appel de l’Ontario, numéro COA-22-CV-0315, 2023 ONCA 729, daté du 3 novembre 2023, est accueillie avec dépens suivant l’issue de la cause.</w:t>
      </w:r>
    </w:p>
    <w:p w:rsidR="003F3DEB" w:rsidRPr="003D7739" w:rsidRDefault="003F3DEB" w:rsidP="003C3024">
      <w:pPr>
        <w:jc w:val="both"/>
        <w:rPr>
          <w:sz w:val="20"/>
          <w:lang w:val="fr-CA"/>
        </w:rPr>
      </w:pPr>
    </w:p>
    <w:p w:rsidR="00645A91" w:rsidRPr="003D7739" w:rsidRDefault="00D94FCE" w:rsidP="00645A91">
      <w:pPr>
        <w:jc w:val="both"/>
        <w:rPr>
          <w:sz w:val="22"/>
          <w:szCs w:val="22"/>
        </w:rPr>
      </w:pPr>
      <w:r>
        <w:rPr>
          <w:sz w:val="20"/>
        </w:rPr>
        <w:pict>
          <v:rect id="_x0000_i1037" style="width:2in;height:1pt" o:hrpct="0" o:hralign="center" o:hrstd="t" o:hrnoshade="t" o:hr="t" fillcolor="black [3213]" stroked="f"/>
        </w:pict>
      </w:r>
    </w:p>
    <w:p w:rsidR="00645A91" w:rsidRPr="003D7739" w:rsidRDefault="00645A91" w:rsidP="000B5274">
      <w:pPr>
        <w:jc w:val="both"/>
        <w:rPr>
          <w:sz w:val="20"/>
        </w:rPr>
      </w:pPr>
    </w:p>
    <w:p w:rsidR="00431DE2" w:rsidRPr="003D7739" w:rsidRDefault="00431DE2" w:rsidP="00431DE2">
      <w:pPr>
        <w:jc w:val="both"/>
        <w:rPr>
          <w:b/>
          <w:sz w:val="22"/>
          <w:szCs w:val="22"/>
          <w:lang w:val="fr-CA"/>
        </w:rPr>
      </w:pPr>
      <w:r w:rsidRPr="003D7739">
        <w:rPr>
          <w:b/>
          <w:sz w:val="22"/>
          <w:szCs w:val="22"/>
          <w:lang w:val="fr-CA"/>
        </w:rPr>
        <w:t>REJETÉE</w:t>
      </w:r>
      <w:r w:rsidR="001B1618" w:rsidRPr="003D7739">
        <w:rPr>
          <w:b/>
          <w:sz w:val="22"/>
          <w:szCs w:val="22"/>
          <w:lang w:val="fr-CA"/>
        </w:rPr>
        <w:t>S</w:t>
      </w:r>
    </w:p>
    <w:p w:rsidR="00431DE2" w:rsidRPr="003D7739" w:rsidRDefault="00431DE2" w:rsidP="000B5274">
      <w:pPr>
        <w:jc w:val="both"/>
        <w:rPr>
          <w:sz w:val="20"/>
          <w:lang w:val="fr-CA"/>
        </w:rPr>
      </w:pPr>
    </w:p>
    <w:p w:rsidR="005F5620" w:rsidRPr="003D7739" w:rsidRDefault="005F5620" w:rsidP="005F5620">
      <w:pPr>
        <w:tabs>
          <w:tab w:val="left" w:pos="0"/>
        </w:tabs>
        <w:rPr>
          <w:sz w:val="22"/>
          <w:szCs w:val="22"/>
          <w:lang w:val="fr-CA"/>
        </w:rPr>
      </w:pPr>
      <w:r w:rsidRPr="003D7739">
        <w:rPr>
          <w:i/>
          <w:sz w:val="22"/>
          <w:szCs w:val="22"/>
          <w:lang w:val="fr-CA"/>
        </w:rPr>
        <w:t>Vijay Singh c. Sa Majesté le Roi</w:t>
      </w:r>
      <w:r w:rsidRPr="003D7739">
        <w:rPr>
          <w:sz w:val="22"/>
          <w:szCs w:val="22"/>
          <w:lang w:val="fr-CA"/>
        </w:rPr>
        <w:t xml:space="preserve"> (Ont.) (Criminelle) (Autorisation) (</w:t>
      </w:r>
      <w:hyperlink r:id="rId21" w:history="1">
        <w:r w:rsidRPr="003D7739">
          <w:rPr>
            <w:rStyle w:val="Hyperlink"/>
            <w:sz w:val="22"/>
            <w:szCs w:val="22"/>
            <w:lang w:val="fr-CA"/>
          </w:rPr>
          <w:t>41104</w:t>
        </w:r>
      </w:hyperlink>
      <w:r w:rsidRPr="003D7739">
        <w:rPr>
          <w:sz w:val="22"/>
          <w:szCs w:val="22"/>
          <w:lang w:val="fr-CA"/>
        </w:rPr>
        <w:t>)</w:t>
      </w:r>
    </w:p>
    <w:p w:rsidR="00A30607" w:rsidRPr="003D7739" w:rsidRDefault="00A30607" w:rsidP="00A30607">
      <w:pPr>
        <w:widowControl w:val="0"/>
        <w:rPr>
          <w:sz w:val="20"/>
          <w:lang w:val="fr-CA"/>
        </w:rPr>
      </w:pPr>
    </w:p>
    <w:p w:rsidR="00A30607" w:rsidRPr="00D94FCE" w:rsidRDefault="005F5620" w:rsidP="005F5620">
      <w:pPr>
        <w:widowControl w:val="0"/>
        <w:jc w:val="both"/>
        <w:rPr>
          <w:sz w:val="20"/>
          <w:lang w:val="fr-CA"/>
        </w:rPr>
      </w:pPr>
      <w:r w:rsidRPr="00D94FCE">
        <w:rPr>
          <w:sz w:val="20"/>
          <w:lang w:val="fr-CA"/>
        </w:rPr>
        <w:t>La requête en prorogation du délai de signification et de dépôt de la demande d’autorisation d’appel est accueillie. La demande d’autorisation d’appel de l’arrêt de la Cour d’appel de l’Ontario, numéro C68612, 2023 ONCA 79, daté du 7 février 2023, est rejetée.</w:t>
      </w:r>
    </w:p>
    <w:p w:rsidR="005F5620" w:rsidRPr="003D7739" w:rsidRDefault="005F5620" w:rsidP="00A30607">
      <w:pPr>
        <w:widowControl w:val="0"/>
        <w:rPr>
          <w:sz w:val="20"/>
          <w:lang w:val="fr-CA"/>
        </w:rPr>
      </w:pPr>
    </w:p>
    <w:p w:rsidR="00BF66C0" w:rsidRPr="003D7739" w:rsidRDefault="00D94FCE" w:rsidP="00A30607">
      <w:pPr>
        <w:widowControl w:val="0"/>
        <w:rPr>
          <w:sz w:val="20"/>
          <w:lang w:val="fr-CA"/>
        </w:rPr>
      </w:pPr>
      <w:r>
        <w:rPr>
          <w:sz w:val="20"/>
        </w:rPr>
        <w:pict>
          <v:rect id="_x0000_i1038" style="width:2in;height:1pt" o:hrpct="0" o:hralign="center" o:hrstd="t" o:hrnoshade="t" o:hr="t" fillcolor="black [3213]" stroked="f"/>
        </w:pict>
      </w:r>
    </w:p>
    <w:p w:rsidR="00C5363F" w:rsidRPr="003D7739" w:rsidRDefault="00C5363F" w:rsidP="005F5620">
      <w:pPr>
        <w:rPr>
          <w:sz w:val="20"/>
        </w:rPr>
      </w:pPr>
    </w:p>
    <w:p w:rsidR="005F5620" w:rsidRPr="003D7739" w:rsidRDefault="005F5620" w:rsidP="005F5620">
      <w:pPr>
        <w:tabs>
          <w:tab w:val="left" w:pos="0"/>
        </w:tabs>
        <w:rPr>
          <w:sz w:val="22"/>
          <w:szCs w:val="22"/>
          <w:lang w:val="fr-CA"/>
        </w:rPr>
      </w:pPr>
      <w:r w:rsidRPr="003D7739">
        <w:rPr>
          <w:i/>
          <w:sz w:val="22"/>
          <w:szCs w:val="22"/>
          <w:lang w:val="en-CA"/>
        </w:rPr>
        <w:t>Crown Fortune International Investment Group Inc. c. Bonnefield Canada Farmland LP III, Bonnefield GP III Inc.</w:t>
      </w:r>
      <w:r w:rsidRPr="003D7739">
        <w:rPr>
          <w:sz w:val="22"/>
          <w:szCs w:val="22"/>
          <w:lang w:val="en-CA"/>
        </w:rPr>
        <w:t xml:space="preserve"> </w:t>
      </w:r>
      <w:r w:rsidRPr="003D7739">
        <w:rPr>
          <w:sz w:val="22"/>
          <w:szCs w:val="22"/>
          <w:lang w:val="fr-CA"/>
        </w:rPr>
        <w:t>(C.-B.) (Civile) (Autorisation) (</w:t>
      </w:r>
      <w:hyperlink r:id="rId22" w:history="1">
        <w:r w:rsidRPr="003D7739">
          <w:rPr>
            <w:rStyle w:val="Hyperlink"/>
            <w:sz w:val="22"/>
            <w:szCs w:val="22"/>
            <w:lang w:val="fr-CA"/>
          </w:rPr>
          <w:t>41101</w:t>
        </w:r>
      </w:hyperlink>
      <w:r w:rsidRPr="003D7739">
        <w:rPr>
          <w:sz w:val="22"/>
          <w:szCs w:val="22"/>
          <w:lang w:val="fr-CA"/>
        </w:rPr>
        <w:t>)</w:t>
      </w:r>
    </w:p>
    <w:p w:rsidR="00911F2D" w:rsidRPr="003D7739" w:rsidRDefault="00911F2D" w:rsidP="005F5620">
      <w:pPr>
        <w:rPr>
          <w:sz w:val="20"/>
          <w:lang w:val="fr-CA"/>
        </w:rPr>
      </w:pPr>
    </w:p>
    <w:p w:rsidR="003F3DEB" w:rsidRPr="003D7739" w:rsidRDefault="005F5620" w:rsidP="005F5620">
      <w:pPr>
        <w:rPr>
          <w:sz w:val="20"/>
          <w:lang w:val="fr-CA"/>
        </w:rPr>
      </w:pPr>
      <w:r w:rsidRPr="003D7739">
        <w:rPr>
          <w:sz w:val="20"/>
          <w:lang w:val="fr-CA"/>
        </w:rPr>
        <w:t>La demande d’autorisation d’appel de l’arrêt de la Cour d’appel de la Colombie-Britannique (Vancouver), numéro CA48737, 2023 BCCA 441, daté du 30 novembre 2023, est rejetée avec dépens.</w:t>
      </w:r>
    </w:p>
    <w:p w:rsidR="003F3DEB" w:rsidRPr="003D7739" w:rsidRDefault="003F3DEB" w:rsidP="005F5620">
      <w:pPr>
        <w:rPr>
          <w:sz w:val="20"/>
          <w:lang w:val="fr-CA"/>
        </w:rPr>
      </w:pPr>
    </w:p>
    <w:p w:rsidR="00BF66C0" w:rsidRPr="003D7739" w:rsidRDefault="00D94FCE" w:rsidP="00BF66C0">
      <w:pPr>
        <w:rPr>
          <w:sz w:val="20"/>
        </w:rPr>
      </w:pPr>
      <w:r>
        <w:rPr>
          <w:sz w:val="20"/>
        </w:rPr>
        <w:pict>
          <v:rect id="_x0000_i1039" style="width:2in;height:1pt" o:hrpct="0" o:hralign="center" o:hrstd="t" o:hrnoshade="t" o:hr="t" fillcolor="black [3213]" stroked="f"/>
        </w:pict>
      </w:r>
    </w:p>
    <w:p w:rsidR="00911F2D" w:rsidRPr="003D7739" w:rsidRDefault="00911F2D" w:rsidP="005F5620">
      <w:pPr>
        <w:rPr>
          <w:sz w:val="20"/>
        </w:rPr>
      </w:pPr>
    </w:p>
    <w:p w:rsidR="00003D98" w:rsidRPr="003D7739" w:rsidRDefault="00003D98" w:rsidP="00003D98">
      <w:pPr>
        <w:tabs>
          <w:tab w:val="left" w:pos="0"/>
        </w:tabs>
        <w:jc w:val="both"/>
        <w:rPr>
          <w:sz w:val="22"/>
          <w:szCs w:val="22"/>
          <w:lang w:val="fr-CA"/>
        </w:rPr>
      </w:pPr>
      <w:r w:rsidRPr="003D7739">
        <w:rPr>
          <w:i/>
          <w:sz w:val="22"/>
          <w:szCs w:val="22"/>
          <w:lang w:val="fr-CA"/>
        </w:rPr>
        <w:t>Sylvie Cantin et Serge Lapierre c. Pareclemco inc., Clément Pépin, Jean-Félix Racicot, exerçant sa profession d’avocat et Michel Gaucher, exerçant sa profession d’huissier</w:t>
      </w:r>
      <w:r w:rsidRPr="003D7739">
        <w:rPr>
          <w:sz w:val="22"/>
          <w:szCs w:val="22"/>
          <w:lang w:val="fr-CA"/>
        </w:rPr>
        <w:t xml:space="preserve"> (Qc) (Civile) (Autorisation) (</w:t>
      </w:r>
      <w:hyperlink r:id="rId23" w:history="1">
        <w:r w:rsidRPr="003D7739">
          <w:rPr>
            <w:rStyle w:val="Hyperlink"/>
            <w:sz w:val="22"/>
            <w:szCs w:val="22"/>
            <w:lang w:val="fr-CA"/>
          </w:rPr>
          <w:t>41145</w:t>
        </w:r>
      </w:hyperlink>
      <w:r w:rsidRPr="003D7739">
        <w:rPr>
          <w:sz w:val="22"/>
          <w:szCs w:val="22"/>
          <w:lang w:val="fr-CA"/>
        </w:rPr>
        <w:t>)</w:t>
      </w:r>
    </w:p>
    <w:p w:rsidR="00D75521" w:rsidRPr="003D7739" w:rsidRDefault="00D75521" w:rsidP="00D75521">
      <w:pPr>
        <w:jc w:val="both"/>
        <w:rPr>
          <w:sz w:val="20"/>
          <w:lang w:val="fr-CA"/>
        </w:rPr>
      </w:pPr>
    </w:p>
    <w:p w:rsidR="00003D98" w:rsidRPr="003D7739" w:rsidRDefault="00003D98" w:rsidP="00003D98">
      <w:pPr>
        <w:jc w:val="both"/>
        <w:rPr>
          <w:sz w:val="20"/>
          <w:lang w:val="fr-CA"/>
        </w:rPr>
      </w:pPr>
      <w:r w:rsidRPr="003D7739">
        <w:rPr>
          <w:sz w:val="20"/>
          <w:lang w:val="fr-CA"/>
        </w:rPr>
        <w:t>La demande d’autorisation d’appel de l’arrêt de la Cour d’appel du Québec (Montréal), numéro 500-09-030796-239, 2024 QCCA 292, daté du 22 janvier 2024, est rejetée.</w:t>
      </w:r>
    </w:p>
    <w:p w:rsidR="003F3DEB" w:rsidRPr="003D7739" w:rsidRDefault="003F3DEB" w:rsidP="00D75521">
      <w:pPr>
        <w:jc w:val="both"/>
        <w:rPr>
          <w:sz w:val="20"/>
          <w:lang w:val="fr-CA"/>
        </w:rPr>
      </w:pPr>
    </w:p>
    <w:p w:rsidR="00BF66C0" w:rsidRPr="003D7739" w:rsidRDefault="00D94FCE" w:rsidP="00D75521">
      <w:pPr>
        <w:jc w:val="both"/>
        <w:rPr>
          <w:sz w:val="20"/>
        </w:rPr>
      </w:pPr>
      <w:r>
        <w:rPr>
          <w:sz w:val="20"/>
        </w:rPr>
        <w:pict>
          <v:rect id="_x0000_i1040" style="width:2in;height:1pt" o:hrpct="0" o:hralign="center" o:hrstd="t" o:hrnoshade="t" o:hr="t" fillcolor="black [3213]" stroked="f"/>
        </w:pict>
      </w:r>
    </w:p>
    <w:p w:rsidR="00A30607" w:rsidRPr="003D7739" w:rsidRDefault="00A30607" w:rsidP="005F5620">
      <w:pPr>
        <w:jc w:val="both"/>
        <w:rPr>
          <w:sz w:val="20"/>
        </w:rPr>
      </w:pPr>
    </w:p>
    <w:p w:rsidR="00E83B3C" w:rsidRPr="003D7739" w:rsidRDefault="00E83B3C" w:rsidP="00E83B3C">
      <w:pPr>
        <w:tabs>
          <w:tab w:val="left" w:pos="0"/>
        </w:tabs>
        <w:rPr>
          <w:sz w:val="22"/>
          <w:szCs w:val="22"/>
          <w:lang w:val="fr-CA"/>
        </w:rPr>
      </w:pPr>
      <w:r w:rsidRPr="003D7739">
        <w:rPr>
          <w:i/>
          <w:sz w:val="22"/>
          <w:szCs w:val="22"/>
          <w:lang w:val="fr-CA"/>
        </w:rPr>
        <w:t xml:space="preserve">M. K. c. Directeur des services à l'enfant et à la famille </w:t>
      </w:r>
      <w:r w:rsidRPr="003D7739">
        <w:rPr>
          <w:sz w:val="22"/>
          <w:szCs w:val="22"/>
          <w:lang w:val="fr-CA"/>
        </w:rPr>
        <w:t>(Man.) (Civile) (Autorisation) (</w:t>
      </w:r>
      <w:hyperlink r:id="rId24" w:history="1">
        <w:r w:rsidRPr="003D7739">
          <w:rPr>
            <w:rStyle w:val="Hyperlink"/>
            <w:sz w:val="22"/>
            <w:szCs w:val="22"/>
            <w:lang w:val="fr-CA"/>
          </w:rPr>
          <w:t>41113</w:t>
        </w:r>
      </w:hyperlink>
      <w:r w:rsidRPr="003D7739">
        <w:rPr>
          <w:sz w:val="22"/>
          <w:szCs w:val="22"/>
          <w:lang w:val="fr-CA"/>
        </w:rPr>
        <w:t>)</w:t>
      </w:r>
    </w:p>
    <w:p w:rsidR="003F3DEB" w:rsidRPr="003D7739" w:rsidRDefault="003F3DEB" w:rsidP="005F5620">
      <w:pPr>
        <w:jc w:val="both"/>
        <w:rPr>
          <w:sz w:val="20"/>
          <w:lang w:val="fr-CA"/>
        </w:rPr>
      </w:pPr>
    </w:p>
    <w:p w:rsidR="003F3DEB" w:rsidRPr="003D7739" w:rsidRDefault="00E83B3C" w:rsidP="005F5620">
      <w:pPr>
        <w:jc w:val="both"/>
        <w:rPr>
          <w:sz w:val="20"/>
          <w:lang w:val="fr-CA"/>
        </w:rPr>
      </w:pPr>
      <w:r w:rsidRPr="00D94FCE">
        <w:rPr>
          <w:sz w:val="20"/>
          <w:lang w:val="fr-CA"/>
        </w:rPr>
        <w:t>La demande d’autorisation d’appel de l’arrêt de la Cour d’appel du Manitoba, numéro AH22-30-09858, 2023 MBCA 98, daté du 5 décembre 2023, est rejetée avec dépens.</w:t>
      </w:r>
    </w:p>
    <w:p w:rsidR="003F3DEB" w:rsidRPr="003D7739" w:rsidRDefault="003F3DEB" w:rsidP="005F5620">
      <w:pPr>
        <w:rPr>
          <w:sz w:val="20"/>
          <w:lang w:val="fr-CA"/>
        </w:rPr>
      </w:pPr>
    </w:p>
    <w:p w:rsidR="003F3DEB" w:rsidRPr="003D7739" w:rsidRDefault="00D94FCE" w:rsidP="005F5620">
      <w:pPr>
        <w:rPr>
          <w:sz w:val="20"/>
        </w:rPr>
      </w:pPr>
      <w:r>
        <w:rPr>
          <w:sz w:val="20"/>
        </w:rPr>
        <w:pict>
          <v:rect id="_x0000_i1041" style="width:2in;height:1pt" o:hrpct="0" o:hralign="center" o:hrstd="t" o:hrnoshade="t" o:hr="t" fillcolor="black [3213]" stroked="f"/>
        </w:pict>
      </w:r>
    </w:p>
    <w:p w:rsidR="003F3DEB" w:rsidRPr="003D7739" w:rsidRDefault="003F3DEB" w:rsidP="005F5620">
      <w:pPr>
        <w:rPr>
          <w:sz w:val="20"/>
        </w:rPr>
      </w:pPr>
    </w:p>
    <w:p w:rsidR="00133942" w:rsidRPr="003D7739" w:rsidRDefault="00133942" w:rsidP="00133942">
      <w:pPr>
        <w:pStyle w:val="SCCLsocParty"/>
        <w:tabs>
          <w:tab w:val="left" w:pos="0"/>
        </w:tabs>
        <w:jc w:val="left"/>
        <w:rPr>
          <w:i/>
          <w:sz w:val="22"/>
        </w:rPr>
      </w:pPr>
      <w:r w:rsidRPr="003D7739">
        <w:rPr>
          <w:i/>
          <w:sz w:val="22"/>
        </w:rPr>
        <w:t>Province canadienne de la Congrégation de Sainte-Croix, Corporation Piedmont et Corporation Jean-Brillant c. J.J., Compagnie d’assurance AIG du Canada, Compagnie d’assurance Allianz Risques Mondiaux É.-U., faisant affaire sous le nom Allianz Global Corporate &amp; Specialty, Nordique compagnie d’assurance du Canada, AXA assurances inc., Intact compagnie d’assurance, Société d’assurance générale Northbridge, Royal &amp; Sun Alliance du Canada, société d’assurances, Compagnie d’assurance Saint-Paul (Travelers Canada), Zurich compagnie d’assurances SA, faisant affaire sous le nom Zurich Canada et AVIVA, compagnie d’assurance du Canada - et - Oratoire Saint-Joseph du Mont-Royal</w:t>
      </w:r>
      <w:r w:rsidRPr="003D7739">
        <w:rPr>
          <w:sz w:val="22"/>
        </w:rPr>
        <w:t xml:space="preserve"> (Qc) (Civile) (Autorisation) (</w:t>
      </w:r>
      <w:hyperlink r:id="rId25" w:history="1">
        <w:r w:rsidRPr="003D7739">
          <w:rPr>
            <w:rStyle w:val="Hyperlink"/>
            <w:sz w:val="22"/>
          </w:rPr>
          <w:t>41000</w:t>
        </w:r>
      </w:hyperlink>
      <w:r w:rsidRPr="003D7739">
        <w:rPr>
          <w:sz w:val="22"/>
        </w:rPr>
        <w:t>)</w:t>
      </w:r>
    </w:p>
    <w:p w:rsidR="003F3DEB" w:rsidRPr="003D7739" w:rsidRDefault="003F3DEB" w:rsidP="005F5620">
      <w:pPr>
        <w:jc w:val="both"/>
        <w:rPr>
          <w:sz w:val="20"/>
          <w:lang w:val="fr-CA"/>
        </w:rPr>
      </w:pPr>
    </w:p>
    <w:p w:rsidR="00133942" w:rsidRPr="003D7739" w:rsidRDefault="00133942" w:rsidP="00133942">
      <w:pPr>
        <w:jc w:val="both"/>
        <w:rPr>
          <w:sz w:val="20"/>
          <w:lang w:val="fr-CA"/>
        </w:rPr>
      </w:pPr>
      <w:r w:rsidRPr="003D7739">
        <w:rPr>
          <w:sz w:val="20"/>
          <w:lang w:val="fr-CA"/>
        </w:rPr>
        <w:t>La demande d’autorisation d’appel de l’arrêt de la Cour d’appel du Québec (Montréal), numéro 500-09-029631-215, 2023 QCCA 1140, daté du 14 septembre 2023, est rejetée avec dépens en faveur de J.J., Compagnie d’assurance AIG du Canada, Compagnie d’assurance Allianz Risques Mondiaux É.-U., faisant affaire sous le nom Allianz Global Corporate &amp; Specialty, Société d’assurance générale Northbridge et Compagnie d’assurance Saint-Paul (Travelers Canada).</w:t>
      </w:r>
    </w:p>
    <w:p w:rsidR="003F3DEB" w:rsidRPr="003D7739" w:rsidRDefault="003F3DEB" w:rsidP="005F5620">
      <w:pPr>
        <w:jc w:val="both"/>
        <w:rPr>
          <w:sz w:val="20"/>
          <w:lang w:val="fr-CA"/>
        </w:rPr>
      </w:pPr>
      <w:bookmarkStart w:id="2" w:name="_GoBack"/>
      <w:bookmarkEnd w:id="2"/>
    </w:p>
    <w:p w:rsidR="003F3DEB" w:rsidRPr="003D7739" w:rsidRDefault="00D94FCE" w:rsidP="005F5620">
      <w:pPr>
        <w:jc w:val="both"/>
        <w:rPr>
          <w:sz w:val="20"/>
        </w:rPr>
      </w:pPr>
      <w:r>
        <w:rPr>
          <w:sz w:val="20"/>
        </w:rPr>
        <w:pict>
          <v:rect id="_x0000_i1042" style="width:2in;height:1pt" o:hrpct="0" o:hralign="center" o:hrstd="t" o:hrnoshade="t" o:hr="t" fillcolor="black [3213]" stroked="f"/>
        </w:pict>
      </w:r>
    </w:p>
    <w:p w:rsidR="003F3DEB" w:rsidRPr="003D7739" w:rsidRDefault="003F3DEB" w:rsidP="005F5620">
      <w:pPr>
        <w:jc w:val="both"/>
        <w:rPr>
          <w:sz w:val="20"/>
        </w:rPr>
      </w:pPr>
    </w:p>
    <w:p w:rsidR="00BD29B4" w:rsidRPr="003D7739" w:rsidRDefault="00BD29B4" w:rsidP="00BD29B4">
      <w:pPr>
        <w:pStyle w:val="SCCLsocParty"/>
        <w:tabs>
          <w:tab w:val="left" w:pos="0"/>
        </w:tabs>
        <w:jc w:val="left"/>
        <w:rPr>
          <w:sz w:val="22"/>
        </w:rPr>
      </w:pPr>
      <w:r w:rsidRPr="003D7739">
        <w:rPr>
          <w:i/>
          <w:sz w:val="22"/>
        </w:rPr>
        <w:t xml:space="preserve">Garry Reece et Harold Leighton, en leur nom et au nom des membres d’Allied Tribes of LAX Kw’Alaams et Metlakatla c. Sa Majesté le Roi du chef de la province de la Colombie-Britannique, procureur général du Canada et Nisga’a Nation, représentée par le gouvernement du Nisga’a Lisims </w:t>
      </w:r>
      <w:r w:rsidRPr="003D7739">
        <w:rPr>
          <w:sz w:val="22"/>
        </w:rPr>
        <w:t>(C.-B.) (Civile) (Autorisation) (</w:t>
      </w:r>
      <w:hyperlink r:id="rId26" w:history="1">
        <w:r w:rsidRPr="003D7739">
          <w:rPr>
            <w:rStyle w:val="Hyperlink"/>
            <w:sz w:val="22"/>
          </w:rPr>
          <w:t>40912</w:t>
        </w:r>
      </w:hyperlink>
      <w:r w:rsidRPr="003D7739">
        <w:rPr>
          <w:sz w:val="22"/>
        </w:rPr>
        <w:t>)</w:t>
      </w:r>
    </w:p>
    <w:p w:rsidR="003F3DEB" w:rsidRPr="003D7739" w:rsidRDefault="003F3DEB" w:rsidP="005F5620">
      <w:pPr>
        <w:jc w:val="both"/>
        <w:rPr>
          <w:sz w:val="20"/>
          <w:lang w:val="fr-CA"/>
        </w:rPr>
      </w:pPr>
    </w:p>
    <w:p w:rsidR="00BD29B4" w:rsidRPr="003D7739" w:rsidRDefault="00BD29B4" w:rsidP="00BD29B4">
      <w:pPr>
        <w:jc w:val="both"/>
        <w:rPr>
          <w:sz w:val="20"/>
          <w:lang w:val="fr-CA"/>
        </w:rPr>
      </w:pPr>
      <w:r w:rsidRPr="003D7739">
        <w:rPr>
          <w:sz w:val="20"/>
          <w:lang w:val="fr-CA"/>
        </w:rPr>
        <w:t>La demande d’autorisation d’appel de l’arrêt de la Cour d’appel de la Colombie-Britannique (Vancouver), numéros CA48366, CA48371 et CA48372, 2023 BCCA 257, daté du 23 juin 2023, est rejetée avec dépens aux intimés Sa Majesté le Roi du chef de la province de la Colombie-Britannique et Nisga’a Nation, représentée par le gouvernement du Nisga’a Lisims.</w:t>
      </w:r>
    </w:p>
    <w:p w:rsidR="003F3DEB" w:rsidRPr="003D7739" w:rsidRDefault="003F3DEB" w:rsidP="005F5620">
      <w:pPr>
        <w:rPr>
          <w:sz w:val="20"/>
          <w:lang w:val="fr-CA"/>
        </w:rPr>
      </w:pPr>
    </w:p>
    <w:p w:rsidR="003F3DEB" w:rsidRPr="003D7739" w:rsidRDefault="00D94FCE" w:rsidP="005F5620">
      <w:pPr>
        <w:rPr>
          <w:sz w:val="20"/>
        </w:rPr>
      </w:pPr>
      <w:r>
        <w:rPr>
          <w:sz w:val="20"/>
        </w:rPr>
        <w:pict>
          <v:rect id="_x0000_i1043" style="width:2in;height:1pt" o:hrpct="0" o:hralign="center" o:hrstd="t" o:hrnoshade="t" o:hr="t" fillcolor="black [3213]" stroked="f"/>
        </w:pict>
      </w:r>
    </w:p>
    <w:p w:rsidR="003F3DEB" w:rsidRPr="003D7739" w:rsidRDefault="003F3DEB" w:rsidP="005F5620">
      <w:pPr>
        <w:rPr>
          <w:sz w:val="20"/>
        </w:rPr>
      </w:pPr>
    </w:p>
    <w:p w:rsidR="002F3B11" w:rsidRPr="003D7739" w:rsidRDefault="002F3B11" w:rsidP="002F3B11">
      <w:pPr>
        <w:pStyle w:val="SCCLsocParty"/>
        <w:tabs>
          <w:tab w:val="left" w:pos="0"/>
        </w:tabs>
        <w:jc w:val="left"/>
        <w:rPr>
          <w:i/>
          <w:sz w:val="22"/>
        </w:rPr>
      </w:pPr>
      <w:r w:rsidRPr="003D7739">
        <w:rPr>
          <w:i/>
          <w:sz w:val="22"/>
        </w:rPr>
        <w:t>Robert Vanier c. Sa Majesté le Roi</w:t>
      </w:r>
      <w:r w:rsidRPr="003D7739">
        <w:rPr>
          <w:sz w:val="22"/>
        </w:rPr>
        <w:t xml:space="preserve"> (Ont.) (Criminelle) (Autorisation) (</w:t>
      </w:r>
      <w:hyperlink r:id="rId27" w:history="1">
        <w:r w:rsidRPr="003D7739">
          <w:rPr>
            <w:rStyle w:val="Hyperlink"/>
            <w:sz w:val="22"/>
          </w:rPr>
          <w:t>41074</w:t>
        </w:r>
      </w:hyperlink>
      <w:r w:rsidRPr="003D7739">
        <w:rPr>
          <w:sz w:val="22"/>
        </w:rPr>
        <w:t>)</w:t>
      </w:r>
    </w:p>
    <w:p w:rsidR="003F3DEB" w:rsidRPr="003D7739" w:rsidRDefault="003F3DEB" w:rsidP="005F5620">
      <w:pPr>
        <w:jc w:val="both"/>
        <w:rPr>
          <w:sz w:val="20"/>
          <w:lang w:val="fr-CA"/>
        </w:rPr>
      </w:pPr>
    </w:p>
    <w:p w:rsidR="002F3B11" w:rsidRPr="003D7739" w:rsidRDefault="002F3B11" w:rsidP="002F3B11">
      <w:pPr>
        <w:jc w:val="both"/>
        <w:rPr>
          <w:sz w:val="20"/>
          <w:lang w:val="fr-CA"/>
        </w:rPr>
      </w:pPr>
      <w:r w:rsidRPr="003D7739">
        <w:rPr>
          <w:sz w:val="20"/>
          <w:lang w:val="fr-CA"/>
        </w:rPr>
        <w:t>La requête en prorogation du délai de signification et de dépôt de la demande d’autorisation d’appel est accueillie. La requête en nomination d’un procureur est rejetée. La demande d’autorisation d’appel de l’arrêt de la Cour d’appel de l’Ontario, numéro C69395, 2023 ONCA 545, daté du 18 août 2023, est rejetée.</w:t>
      </w:r>
    </w:p>
    <w:p w:rsidR="003F3DEB" w:rsidRPr="003D7739" w:rsidRDefault="003F3DEB" w:rsidP="005F5620">
      <w:pPr>
        <w:jc w:val="both"/>
        <w:rPr>
          <w:sz w:val="20"/>
          <w:lang w:val="fr-CA"/>
        </w:rPr>
      </w:pPr>
    </w:p>
    <w:p w:rsidR="003F3DEB" w:rsidRPr="003D7739" w:rsidRDefault="00D94FCE" w:rsidP="005F5620">
      <w:pPr>
        <w:jc w:val="both"/>
        <w:rPr>
          <w:sz w:val="20"/>
        </w:rPr>
      </w:pPr>
      <w:r>
        <w:rPr>
          <w:sz w:val="20"/>
        </w:rPr>
        <w:pict>
          <v:rect id="_x0000_i1044" style="width:2in;height:1pt" o:hrpct="0" o:hralign="center" o:hrstd="t" o:hrnoshade="t" o:hr="t" fillcolor="black [3213]" stroked="f"/>
        </w:pict>
      </w:r>
    </w:p>
    <w:p w:rsidR="003F3DEB" w:rsidRPr="003D7739" w:rsidRDefault="003F3DEB" w:rsidP="005F5620">
      <w:pPr>
        <w:jc w:val="both"/>
        <w:rPr>
          <w:sz w:val="20"/>
        </w:rPr>
      </w:pPr>
    </w:p>
    <w:p w:rsidR="00E957F3" w:rsidRPr="003D7739" w:rsidRDefault="00E957F3" w:rsidP="00E957F3">
      <w:pPr>
        <w:pStyle w:val="SCCLsocParty"/>
        <w:tabs>
          <w:tab w:val="left" w:pos="0"/>
        </w:tabs>
        <w:jc w:val="left"/>
        <w:rPr>
          <w:i/>
          <w:sz w:val="22"/>
        </w:rPr>
      </w:pPr>
      <w:r w:rsidRPr="003D7739">
        <w:rPr>
          <w:i/>
          <w:sz w:val="22"/>
        </w:rPr>
        <w:t>Robert Vanier c. Sa Majesté le Roi</w:t>
      </w:r>
      <w:r w:rsidRPr="003D7739">
        <w:rPr>
          <w:sz w:val="22"/>
        </w:rPr>
        <w:t xml:space="preserve"> (Ont.) (Criminelle) (Autorisation) (</w:t>
      </w:r>
      <w:hyperlink r:id="rId28" w:history="1">
        <w:r w:rsidRPr="003D7739">
          <w:rPr>
            <w:rStyle w:val="Hyperlink"/>
            <w:sz w:val="22"/>
          </w:rPr>
          <w:t>41076</w:t>
        </w:r>
      </w:hyperlink>
      <w:r w:rsidRPr="003D7739">
        <w:rPr>
          <w:sz w:val="22"/>
        </w:rPr>
        <w:t>)</w:t>
      </w:r>
    </w:p>
    <w:p w:rsidR="003F3DEB" w:rsidRPr="003D7739" w:rsidRDefault="003F3DEB" w:rsidP="005F5620">
      <w:pPr>
        <w:jc w:val="both"/>
        <w:rPr>
          <w:sz w:val="20"/>
          <w:lang w:val="fr-CA"/>
        </w:rPr>
      </w:pPr>
    </w:p>
    <w:p w:rsidR="00E957F3" w:rsidRPr="003D7739" w:rsidRDefault="00E957F3" w:rsidP="00E957F3">
      <w:pPr>
        <w:jc w:val="both"/>
        <w:rPr>
          <w:sz w:val="20"/>
          <w:lang w:val="fr-CA"/>
        </w:rPr>
      </w:pPr>
      <w:r w:rsidRPr="003D7739">
        <w:rPr>
          <w:sz w:val="20"/>
          <w:lang w:val="fr-CA"/>
        </w:rPr>
        <w:t>La requête en prorogation du délai de signification et de dépôt de la demande d’autorisation d’appel est accueillie. La requête en nomination d’un procureur est rejetée. La demande d’autorisation d’appel de l’arrêt de la Cour d’appel de l’Ontario, numéro C69375, 2023 ONCA 496, daté du 21 juillet 2023, est rejetée.</w:t>
      </w:r>
    </w:p>
    <w:p w:rsidR="003F3DEB" w:rsidRPr="003D7739" w:rsidRDefault="003F3DEB" w:rsidP="005F5620">
      <w:pPr>
        <w:rPr>
          <w:sz w:val="20"/>
          <w:lang w:val="fr-CA"/>
        </w:rPr>
      </w:pPr>
    </w:p>
    <w:p w:rsidR="003F3DEB" w:rsidRPr="003D7739" w:rsidRDefault="00D94FCE" w:rsidP="005F5620">
      <w:pPr>
        <w:rPr>
          <w:sz w:val="20"/>
        </w:rPr>
      </w:pPr>
      <w:r>
        <w:rPr>
          <w:sz w:val="20"/>
        </w:rPr>
        <w:pict>
          <v:rect id="_x0000_i1045" style="width:2in;height:1pt" o:hrpct="0" o:hralign="center" o:hrstd="t" o:hrnoshade="t" o:hr="t" fillcolor="black [3213]" stroked="f"/>
        </w:pict>
      </w:r>
    </w:p>
    <w:p w:rsidR="003F3DEB" w:rsidRPr="003D7739" w:rsidRDefault="003F3DEB" w:rsidP="005F5620">
      <w:pPr>
        <w:rPr>
          <w:sz w:val="20"/>
        </w:rPr>
      </w:pPr>
    </w:p>
    <w:p w:rsidR="008C0BB2" w:rsidRPr="003D7739" w:rsidRDefault="008C0BB2" w:rsidP="008C0BB2">
      <w:pPr>
        <w:tabs>
          <w:tab w:val="left" w:pos="0"/>
        </w:tabs>
        <w:rPr>
          <w:rFonts w:eastAsiaTheme="minorHAnsi" w:cstheme="minorBidi"/>
          <w:i/>
          <w:sz w:val="22"/>
          <w:szCs w:val="22"/>
          <w:lang w:val="fr-CA"/>
        </w:rPr>
      </w:pPr>
      <w:r w:rsidRPr="003D7739">
        <w:rPr>
          <w:rFonts w:eastAsiaTheme="minorHAnsi" w:cstheme="minorBidi"/>
          <w:i/>
          <w:sz w:val="22"/>
          <w:szCs w:val="22"/>
        </w:rPr>
        <w:t xml:space="preserve">Optima Living Alberta Ltd c. Alberta Union of Provincial Employees - </w:t>
      </w:r>
      <w:proofErr w:type="gramStart"/>
      <w:r w:rsidRPr="003D7739">
        <w:rPr>
          <w:rFonts w:eastAsiaTheme="minorHAnsi" w:cstheme="minorBidi"/>
          <w:i/>
          <w:sz w:val="22"/>
          <w:szCs w:val="22"/>
        </w:rPr>
        <w:t>et</w:t>
      </w:r>
      <w:proofErr w:type="gramEnd"/>
      <w:r w:rsidRPr="003D7739">
        <w:rPr>
          <w:rFonts w:eastAsiaTheme="minorHAnsi" w:cstheme="minorBidi"/>
          <w:i/>
          <w:sz w:val="22"/>
          <w:szCs w:val="22"/>
        </w:rPr>
        <w:t xml:space="preserve"> - Alberta Labour Relations Board </w:t>
      </w:r>
      <w:r w:rsidRPr="003D7739">
        <w:rPr>
          <w:sz w:val="22"/>
          <w:szCs w:val="22"/>
        </w:rPr>
        <w:t xml:space="preserve">(Alb.) </w:t>
      </w:r>
      <w:r w:rsidRPr="003D7739">
        <w:rPr>
          <w:sz w:val="22"/>
          <w:szCs w:val="22"/>
          <w:lang w:val="fr-CA"/>
        </w:rPr>
        <w:t>(Civile) (Autorisation) (</w:t>
      </w:r>
      <w:hyperlink r:id="rId29" w:history="1">
        <w:r w:rsidRPr="003D7739">
          <w:rPr>
            <w:rStyle w:val="Hyperlink"/>
            <w:sz w:val="22"/>
            <w:szCs w:val="22"/>
            <w:lang w:val="fr-CA"/>
          </w:rPr>
          <w:t>41019</w:t>
        </w:r>
      </w:hyperlink>
      <w:r w:rsidRPr="003D7739">
        <w:rPr>
          <w:sz w:val="22"/>
          <w:szCs w:val="22"/>
          <w:lang w:val="fr-CA"/>
        </w:rPr>
        <w:t>)</w:t>
      </w:r>
    </w:p>
    <w:p w:rsidR="003F3DEB" w:rsidRPr="003D7739" w:rsidRDefault="003F3DEB" w:rsidP="005F5620">
      <w:pPr>
        <w:jc w:val="both"/>
        <w:rPr>
          <w:sz w:val="20"/>
          <w:lang w:val="fr-CA"/>
        </w:rPr>
      </w:pPr>
    </w:p>
    <w:p w:rsidR="003F3DEB" w:rsidRPr="003D7739" w:rsidRDefault="008C0BB2" w:rsidP="005F5620">
      <w:pPr>
        <w:jc w:val="both"/>
        <w:rPr>
          <w:sz w:val="20"/>
          <w:lang w:val="fr-CA"/>
        </w:rPr>
      </w:pPr>
      <w:r w:rsidRPr="003D7739">
        <w:rPr>
          <w:sz w:val="20"/>
          <w:lang w:val="fr-CA"/>
        </w:rPr>
        <w:t>La demande d’autorisation d’appel de l’arrêt de la Cour d’appel de l’Alberta (Edmonton), numéro 2103-0246AC, 2023 ABCA 273, daté du 28 septembre 2023, est rejetée avec dépens.</w:t>
      </w:r>
    </w:p>
    <w:p w:rsidR="003F3DEB" w:rsidRPr="003D7739" w:rsidRDefault="003F3DEB" w:rsidP="005F5620">
      <w:pPr>
        <w:jc w:val="both"/>
        <w:rPr>
          <w:sz w:val="20"/>
          <w:lang w:val="fr-CA"/>
        </w:rPr>
      </w:pPr>
    </w:p>
    <w:p w:rsidR="003F3DEB" w:rsidRPr="003D7739" w:rsidRDefault="00D94FCE" w:rsidP="005F5620">
      <w:pPr>
        <w:jc w:val="both"/>
        <w:rPr>
          <w:sz w:val="20"/>
        </w:rPr>
      </w:pPr>
      <w:r>
        <w:rPr>
          <w:sz w:val="20"/>
        </w:rPr>
        <w:pict>
          <v:rect id="_x0000_i1046" style="width:2in;height:1pt" o:hrpct="0" o:hralign="center" o:hrstd="t" o:hrnoshade="t" o:hr="t" fillcolor="black [3213]" stroked="f"/>
        </w:pict>
      </w:r>
    </w:p>
    <w:p w:rsidR="003F3DEB" w:rsidRPr="003D7739" w:rsidRDefault="003F3DEB" w:rsidP="005F5620">
      <w:pPr>
        <w:jc w:val="both"/>
        <w:rPr>
          <w:sz w:val="20"/>
        </w:rPr>
      </w:pPr>
    </w:p>
    <w:p w:rsidR="008C0BB2" w:rsidRPr="003D7739" w:rsidRDefault="008C0BB2" w:rsidP="008C0BB2">
      <w:pPr>
        <w:pStyle w:val="SCCLsocParty"/>
        <w:tabs>
          <w:tab w:val="left" w:pos="0"/>
        </w:tabs>
        <w:jc w:val="left"/>
        <w:rPr>
          <w:i/>
          <w:sz w:val="22"/>
        </w:rPr>
      </w:pPr>
      <w:r w:rsidRPr="003D7739">
        <w:rPr>
          <w:i/>
          <w:sz w:val="22"/>
        </w:rPr>
        <w:t>Stephane Richardson c. Sa Majesté le Roi</w:t>
      </w:r>
      <w:r w:rsidRPr="003D7739">
        <w:rPr>
          <w:sz w:val="22"/>
        </w:rPr>
        <w:t xml:space="preserve"> (N.-B.) (Criminelle) (Autorisation) (</w:t>
      </w:r>
      <w:hyperlink r:id="rId30" w:history="1">
        <w:r w:rsidRPr="003D7739">
          <w:rPr>
            <w:rStyle w:val="Hyperlink"/>
            <w:sz w:val="22"/>
          </w:rPr>
          <w:t>41142</w:t>
        </w:r>
      </w:hyperlink>
      <w:r w:rsidRPr="003D7739">
        <w:rPr>
          <w:sz w:val="22"/>
        </w:rPr>
        <w:t>)</w:t>
      </w:r>
    </w:p>
    <w:p w:rsidR="003F3DEB" w:rsidRPr="003D7739" w:rsidRDefault="003F3DEB" w:rsidP="005F5620">
      <w:pPr>
        <w:rPr>
          <w:sz w:val="20"/>
          <w:lang w:val="fr-CA"/>
        </w:rPr>
      </w:pPr>
    </w:p>
    <w:p w:rsidR="008C0BB2" w:rsidRPr="003D7739" w:rsidRDefault="008C0BB2" w:rsidP="008C0BB2">
      <w:pPr>
        <w:jc w:val="both"/>
        <w:rPr>
          <w:sz w:val="20"/>
          <w:lang w:val="fr-CA"/>
        </w:rPr>
      </w:pPr>
      <w:r w:rsidRPr="003D7739">
        <w:rPr>
          <w:sz w:val="20"/>
          <w:lang w:val="fr-CA"/>
        </w:rPr>
        <w:t>La requête pour déposer une réplique volumineuse est accueillie. La requête visant à obtenir un sursis d’exécution est rejetée. La demande d’autorisation d’appel de l’arrêt de la Cour d’appel du Nouveau-Brunswick, numéro 97-21-CA, 2022 NBCA 11, daté du 14 avril 2022, est rejetée.</w:t>
      </w:r>
    </w:p>
    <w:p w:rsidR="003F3DEB" w:rsidRPr="003D7739" w:rsidRDefault="003F3DEB" w:rsidP="005F5620">
      <w:pPr>
        <w:rPr>
          <w:sz w:val="20"/>
          <w:lang w:val="fr-CA"/>
        </w:rPr>
      </w:pPr>
    </w:p>
    <w:p w:rsidR="003F3DEB" w:rsidRPr="003D7739" w:rsidRDefault="00D94FCE" w:rsidP="005F5620">
      <w:pPr>
        <w:rPr>
          <w:sz w:val="20"/>
        </w:rPr>
      </w:pPr>
      <w:r>
        <w:rPr>
          <w:sz w:val="20"/>
        </w:rPr>
        <w:pict>
          <v:rect id="_x0000_i1047" style="width:2in;height:1pt" o:hrpct="0" o:hralign="center" o:hrstd="t" o:hrnoshade="t" o:hr="t" fillcolor="black [3213]" stroked="f"/>
        </w:pict>
      </w:r>
    </w:p>
    <w:p w:rsidR="003F3DEB" w:rsidRPr="003D7739" w:rsidRDefault="003F3DEB" w:rsidP="005F5620">
      <w:pPr>
        <w:rPr>
          <w:sz w:val="20"/>
        </w:rPr>
      </w:pPr>
    </w:p>
    <w:p w:rsidR="003D7739" w:rsidRPr="003D7739" w:rsidRDefault="003D7739" w:rsidP="003D7739">
      <w:pPr>
        <w:pStyle w:val="SCCLsocParty"/>
        <w:tabs>
          <w:tab w:val="left" w:pos="0"/>
        </w:tabs>
        <w:jc w:val="left"/>
        <w:rPr>
          <w:i/>
          <w:sz w:val="22"/>
        </w:rPr>
      </w:pPr>
      <w:r w:rsidRPr="003D7739">
        <w:rPr>
          <w:i/>
          <w:sz w:val="22"/>
          <w:lang w:val="en-CA"/>
        </w:rPr>
        <w:t>Satyam Patel c. Saskatchewan Health Authority</w:t>
      </w:r>
      <w:r w:rsidRPr="003D7739">
        <w:rPr>
          <w:sz w:val="22"/>
          <w:lang w:val="en-CA"/>
        </w:rPr>
        <w:t xml:space="preserve"> </w:t>
      </w:r>
      <w:r w:rsidRPr="003D7739">
        <w:rPr>
          <w:i/>
          <w:sz w:val="22"/>
          <w:lang w:val="en-CA"/>
        </w:rPr>
        <w:t>(Formerly Regina Qu’appelle Regional Health Authority)</w:t>
      </w:r>
      <w:r w:rsidRPr="003D7739">
        <w:rPr>
          <w:sz w:val="22"/>
          <w:lang w:val="en-CA"/>
        </w:rPr>
        <w:t xml:space="preserve"> (Sask.) </w:t>
      </w:r>
      <w:r w:rsidRPr="003D7739">
        <w:rPr>
          <w:sz w:val="22"/>
        </w:rPr>
        <w:t>(Civile) (Autorisation) (</w:t>
      </w:r>
      <w:hyperlink r:id="rId31" w:history="1">
        <w:r w:rsidRPr="003D7739">
          <w:rPr>
            <w:rStyle w:val="Hyperlink"/>
            <w:sz w:val="22"/>
          </w:rPr>
          <w:t>41106</w:t>
        </w:r>
      </w:hyperlink>
      <w:r w:rsidRPr="003D7739">
        <w:rPr>
          <w:sz w:val="22"/>
        </w:rPr>
        <w:t>)</w:t>
      </w:r>
    </w:p>
    <w:p w:rsidR="003F3DEB" w:rsidRPr="003D7739" w:rsidRDefault="003F3DEB" w:rsidP="005F5620">
      <w:pPr>
        <w:jc w:val="both"/>
        <w:rPr>
          <w:sz w:val="20"/>
          <w:lang w:val="fr-CA"/>
        </w:rPr>
      </w:pPr>
    </w:p>
    <w:p w:rsidR="003F3DEB" w:rsidRPr="003D7739" w:rsidRDefault="003D7739" w:rsidP="005F5620">
      <w:pPr>
        <w:jc w:val="both"/>
        <w:rPr>
          <w:sz w:val="20"/>
          <w:lang w:val="fr-CA"/>
        </w:rPr>
      </w:pPr>
      <w:r w:rsidRPr="003D7739">
        <w:rPr>
          <w:sz w:val="20"/>
          <w:lang w:val="fr-CA"/>
        </w:rPr>
        <w:t>La demande d’autorisation d’appel de l’arrêt de la Cour d’appel de la Saskatchewan, numéro CACV4150, daté du 28 novembre 2023, est rejetée avec dépens.</w:t>
      </w:r>
    </w:p>
    <w:p w:rsidR="003F3DEB" w:rsidRPr="003D7739" w:rsidRDefault="003F3DEB" w:rsidP="005F5620">
      <w:pPr>
        <w:jc w:val="both"/>
        <w:rPr>
          <w:sz w:val="20"/>
          <w:lang w:val="fr-CA"/>
        </w:rPr>
      </w:pPr>
    </w:p>
    <w:p w:rsidR="003F3DEB" w:rsidRPr="003D7739" w:rsidRDefault="00D94FCE" w:rsidP="005F5620">
      <w:pPr>
        <w:jc w:val="both"/>
        <w:rPr>
          <w:sz w:val="20"/>
        </w:rPr>
      </w:pPr>
      <w:r>
        <w:rPr>
          <w:sz w:val="20"/>
        </w:rPr>
        <w:pict>
          <v:rect id="_x0000_i1048" style="width:2in;height:1pt" o:hrpct="0" o:hralign="center" o:hrstd="t" o:hrnoshade="t" o:hr="t" fillcolor="black [3213]" stroked="f"/>
        </w:pict>
      </w:r>
    </w:p>
    <w:p w:rsidR="003F3DEB" w:rsidRPr="003D7739" w:rsidRDefault="003F3DEB" w:rsidP="005F5620">
      <w:pPr>
        <w:tabs>
          <w:tab w:val="left" w:pos="0"/>
        </w:tabs>
        <w:jc w:val="both"/>
        <w:rPr>
          <w:sz w:val="20"/>
        </w:rPr>
      </w:pPr>
    </w:p>
    <w:p w:rsidR="007710A9" w:rsidRPr="003D7739" w:rsidRDefault="007710A9" w:rsidP="003F3DEB">
      <w:pPr>
        <w:ind w:left="357" w:hanging="357"/>
        <w:jc w:val="both"/>
        <w:rPr>
          <w:sz w:val="20"/>
        </w:rPr>
      </w:pPr>
    </w:p>
    <w:p w:rsidR="007710A9" w:rsidRPr="003D7739" w:rsidRDefault="007710A9" w:rsidP="003F3DEB">
      <w:pPr>
        <w:ind w:left="357" w:hanging="357"/>
        <w:jc w:val="both"/>
        <w:rPr>
          <w:sz w:val="20"/>
        </w:rPr>
      </w:pPr>
    </w:p>
    <w:p w:rsidR="00D3344A" w:rsidRPr="003D7739" w:rsidRDefault="00D3344A" w:rsidP="00D3344A">
      <w:pPr>
        <w:widowControl w:val="0"/>
        <w:outlineLvl w:val="0"/>
      </w:pPr>
      <w:r w:rsidRPr="003D7739">
        <w:t xml:space="preserve">Supreme Court of Canada / Cour suprême du </w:t>
      </w:r>
      <w:proofErr w:type="gramStart"/>
      <w:r w:rsidRPr="003D7739">
        <w:t>Canada :</w:t>
      </w:r>
      <w:proofErr w:type="gramEnd"/>
      <w:r w:rsidRPr="003D7739">
        <w:t xml:space="preserve"> </w:t>
      </w:r>
    </w:p>
    <w:p w:rsidR="00247630" w:rsidRPr="003D7739" w:rsidRDefault="00D94FCE" w:rsidP="00247630">
      <w:pPr>
        <w:widowControl w:val="0"/>
        <w:outlineLvl w:val="0"/>
      </w:pPr>
      <w:hyperlink r:id="rId32" w:history="1">
        <w:r w:rsidR="00247630" w:rsidRPr="003D7739">
          <w:rPr>
            <w:rStyle w:val="Hyperlink"/>
          </w:rPr>
          <w:t>Registry-greffe@scc-csc.ca</w:t>
        </w:r>
      </w:hyperlink>
    </w:p>
    <w:p w:rsidR="00497B5E" w:rsidRDefault="00247630" w:rsidP="00247630">
      <w:pPr>
        <w:widowControl w:val="0"/>
        <w:outlineLvl w:val="0"/>
      </w:pPr>
      <w:r w:rsidRPr="003D7739">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33"/>
      <w:headerReference w:type="default" r:id="rId34"/>
      <w:footerReference w:type="even" r:id="rId35"/>
      <w:footerReference w:type="default" r:id="rId36"/>
      <w:headerReference w:type="first" r:id="rId37"/>
      <w:footerReference w:type="first" r:id="rId38"/>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E1B9A"/>
    <w:multiLevelType w:val="hybridMultilevel"/>
    <w:tmpl w:val="D48EC320"/>
    <w:lvl w:ilvl="0" w:tplc="40AEACC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E0331"/>
    <w:multiLevelType w:val="hybridMultilevel"/>
    <w:tmpl w:val="D48EC320"/>
    <w:lvl w:ilvl="0" w:tplc="40AEACC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4"/>
  </w:num>
  <w:num w:numId="5">
    <w:abstractNumId w:val="11"/>
  </w:num>
  <w:num w:numId="6">
    <w:abstractNumId w:val="4"/>
  </w:num>
  <w:num w:numId="7">
    <w:abstractNumId w:val="9"/>
  </w:num>
  <w:num w:numId="8">
    <w:abstractNumId w:val="8"/>
  </w:num>
  <w:num w:numId="9">
    <w:abstractNumId w:val="0"/>
  </w:num>
  <w:num w:numId="10">
    <w:abstractNumId w:val="6"/>
  </w:num>
  <w:num w:numId="11">
    <w:abstractNumId w:val="13"/>
  </w:num>
  <w:num w:numId="12">
    <w:abstractNumId w:val="7"/>
  </w:num>
  <w:num w:numId="13">
    <w:abstractNumId w:val="3"/>
  </w:num>
  <w:num w:numId="14">
    <w:abstractNumId w:val="5"/>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7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3D98"/>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942"/>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3B11"/>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D7739"/>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3DEB"/>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31BF"/>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620"/>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27B0"/>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0BB2"/>
    <w:rsid w:val="008C1245"/>
    <w:rsid w:val="008C12F3"/>
    <w:rsid w:val="008C1F8B"/>
    <w:rsid w:val="008C207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AA7"/>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9B4"/>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4E61"/>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4FCE"/>
    <w:rsid w:val="00D95F43"/>
    <w:rsid w:val="00D96294"/>
    <w:rsid w:val="00D96A34"/>
    <w:rsid w:val="00D97E79"/>
    <w:rsid w:val="00DA0759"/>
    <w:rsid w:val="00DA17B0"/>
    <w:rsid w:val="00DA1EA6"/>
    <w:rsid w:val="00DA2C00"/>
    <w:rsid w:val="00DA2C0C"/>
    <w:rsid w:val="00DA3562"/>
    <w:rsid w:val="00DA373C"/>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3B3C"/>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7F3"/>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077" TargetMode="External"/><Relationship Id="rId13" Type="http://schemas.openxmlformats.org/officeDocument/2006/relationships/hyperlink" Target="https://www.scc-csc.ca/case-dossier/info/sum-som-eng.aspx?cas=41000" TargetMode="External"/><Relationship Id="rId18" Type="http://schemas.openxmlformats.org/officeDocument/2006/relationships/hyperlink" Target="https://www.scc-csc.ca/case-dossier/info/sum-som-eng.aspx?cas=41142" TargetMode="External"/><Relationship Id="rId26" Type="http://schemas.openxmlformats.org/officeDocument/2006/relationships/hyperlink" Target="https://www.scc-csc.ca/case-dossier/info/sum-som-fra.aspx?cas=409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c-csc.ca/case-dossier/info/sum-som-fra.aspx?cas=41104"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c-csc.ca/case-dossier/info/sum-som-eng.aspx?cas=41113" TargetMode="External"/><Relationship Id="rId17" Type="http://schemas.openxmlformats.org/officeDocument/2006/relationships/hyperlink" Target="https://www.scc-csc.ca/case-dossier/info/sum-som-eng.aspx?cas=41019" TargetMode="External"/><Relationship Id="rId25" Type="http://schemas.openxmlformats.org/officeDocument/2006/relationships/hyperlink" Target="https://www.scc-csc.ca/case-dossier/info/sum-som-fra.aspx?cas=4100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c-csc.ca/case-dossier/info/sum-som-eng.aspx?cas=41076" TargetMode="External"/><Relationship Id="rId20" Type="http://schemas.openxmlformats.org/officeDocument/2006/relationships/hyperlink" Target="https://www.scc-csc.ca/case-dossier/info/sum-som-fra.aspx?cas=41077" TargetMode="External"/><Relationship Id="rId29" Type="http://schemas.openxmlformats.org/officeDocument/2006/relationships/hyperlink" Target="https://www.scc-csc.ca/case-dossier/info/sum-som-fra.aspx?cas=41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145" TargetMode="External"/><Relationship Id="rId24" Type="http://schemas.openxmlformats.org/officeDocument/2006/relationships/hyperlink" Target="https://www.scc-csc.ca/case-dossier/info/sum-som-fra.aspx?cas=41113" TargetMode="External"/><Relationship Id="rId32" Type="http://schemas.openxmlformats.org/officeDocument/2006/relationships/hyperlink" Target="mailto:Registry-greffe@scc-csc.ca"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eng.aspx?cas=41074" TargetMode="External"/><Relationship Id="rId23" Type="http://schemas.openxmlformats.org/officeDocument/2006/relationships/hyperlink" Target="https://www.scc-csc.ca/case-dossier/info/sum-som-fra.aspx?cas=41145" TargetMode="External"/><Relationship Id="rId28" Type="http://schemas.openxmlformats.org/officeDocument/2006/relationships/hyperlink" Target="https://www.scc-csc.ca/case-dossier/info/sum-som-fra.aspx?cas=41076" TargetMode="External"/><Relationship Id="rId36" Type="http://schemas.openxmlformats.org/officeDocument/2006/relationships/footer" Target="footer2.xml"/><Relationship Id="rId10" Type="http://schemas.openxmlformats.org/officeDocument/2006/relationships/hyperlink" Target="https://www.scc-csc.ca/case-dossier/info/sum-som-eng.aspx?cas=41101" TargetMode="External"/><Relationship Id="rId19" Type="http://schemas.openxmlformats.org/officeDocument/2006/relationships/hyperlink" Target="https://www.scc-csc.ca/case-dossier/info/sum-som-eng.aspx?cas=41106" TargetMode="External"/><Relationship Id="rId31" Type="http://schemas.openxmlformats.org/officeDocument/2006/relationships/hyperlink" Target="https://www.scc-csc.ca/case-dossier/info/sum-som-fra.aspx?cas=41106" TargetMode="External"/><Relationship Id="rId4" Type="http://schemas.openxmlformats.org/officeDocument/2006/relationships/settings" Target="settings.xml"/><Relationship Id="rId9" Type="http://schemas.openxmlformats.org/officeDocument/2006/relationships/hyperlink" Target="https://www.scc-csc.ca/case-dossier/info/sum-som-eng.aspx?cas=41104" TargetMode="External"/><Relationship Id="rId14" Type="http://schemas.openxmlformats.org/officeDocument/2006/relationships/hyperlink" Target="https://www.scc-csc.ca/case-dossier/info/sum-som-eng.aspx?cas=40912" TargetMode="External"/><Relationship Id="rId22" Type="http://schemas.openxmlformats.org/officeDocument/2006/relationships/hyperlink" Target="https://www.scc-csc.ca/case-dossier/info/sum-som-fra.aspx?cas=41101" TargetMode="External"/><Relationship Id="rId27" Type="http://schemas.openxmlformats.org/officeDocument/2006/relationships/hyperlink" Target="https://www.scc-csc.ca/case-dossier/info/sum-som-fra.aspx?cas=41074" TargetMode="External"/><Relationship Id="rId30" Type="http://schemas.openxmlformats.org/officeDocument/2006/relationships/hyperlink" Target="https://www.scc-csc.ca/case-dossier/info/sum-som-fra.aspx?cas=41142"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0A3E-CCB1-489C-9AD8-664798BE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12897</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2024-07-04T12:04:00Z</dcterms:modified>
</cp:coreProperties>
</file>