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C9375B" w:rsidRDefault="003F43E6" w:rsidP="003F43E6">
      <w:pPr>
        <w:pStyle w:val="Header"/>
        <w:jc w:val="center"/>
        <w:rPr>
          <w:b/>
          <w:sz w:val="32"/>
        </w:rPr>
      </w:pPr>
      <w:r w:rsidRPr="00C9375B">
        <w:rPr>
          <w:b/>
          <w:sz w:val="32"/>
        </w:rPr>
        <w:t>Supreme Court of Canada / Cour suprême du Canada</w:t>
      </w:r>
    </w:p>
    <w:p w:rsidR="003F43E6" w:rsidRPr="00C9375B" w:rsidRDefault="003F43E6" w:rsidP="006F2579">
      <w:pPr>
        <w:widowControl w:val="0"/>
        <w:rPr>
          <w:i/>
        </w:rPr>
      </w:pPr>
    </w:p>
    <w:p w:rsidR="003F43E6" w:rsidRPr="00C9375B" w:rsidRDefault="003F43E6" w:rsidP="006F2579">
      <w:pPr>
        <w:widowControl w:val="0"/>
        <w:rPr>
          <w:i/>
        </w:rPr>
      </w:pPr>
    </w:p>
    <w:p w:rsidR="006F2579" w:rsidRPr="00C9375B" w:rsidRDefault="006F2579" w:rsidP="006F2579">
      <w:pPr>
        <w:widowControl w:val="0"/>
        <w:rPr>
          <w:i/>
          <w:sz w:val="20"/>
          <w:lang w:val="fr-CA"/>
        </w:rPr>
      </w:pPr>
      <w:r w:rsidRPr="00C9375B">
        <w:rPr>
          <w:i/>
          <w:sz w:val="20"/>
          <w:lang w:val="fr-CA"/>
        </w:rPr>
        <w:t>(</w:t>
      </w:r>
      <w:r w:rsidR="008F3C5D" w:rsidRPr="00C9375B">
        <w:rPr>
          <w:i/>
          <w:sz w:val="20"/>
          <w:lang w:val="fr-CA"/>
        </w:rPr>
        <w:t>L</w:t>
      </w:r>
      <w:r w:rsidRPr="00C9375B">
        <w:rPr>
          <w:i/>
          <w:sz w:val="20"/>
          <w:lang w:val="fr-CA"/>
        </w:rPr>
        <w:t>e français suit)</w:t>
      </w:r>
    </w:p>
    <w:p w:rsidR="006F2579" w:rsidRPr="00C9375B" w:rsidRDefault="006F2579" w:rsidP="006F2579">
      <w:pPr>
        <w:widowControl w:val="0"/>
        <w:rPr>
          <w:lang w:val="fr-CA"/>
        </w:rPr>
      </w:pPr>
    </w:p>
    <w:p w:rsidR="006F2579" w:rsidRPr="00C9375B" w:rsidRDefault="00C007C3" w:rsidP="006F2579">
      <w:pPr>
        <w:widowControl w:val="0"/>
        <w:jc w:val="center"/>
        <w:rPr>
          <w:b/>
          <w:lang w:val="fr-CA"/>
        </w:rPr>
      </w:pPr>
      <w:r w:rsidRPr="00C9375B">
        <w:fldChar w:fldCharType="begin"/>
      </w:r>
      <w:r w:rsidR="006F2579" w:rsidRPr="00C9375B">
        <w:rPr>
          <w:lang w:val="fr-CA"/>
        </w:rPr>
        <w:instrText xml:space="preserve"> SEQ CHAPTER \h \r 1</w:instrText>
      </w:r>
      <w:r w:rsidRPr="00C9375B">
        <w:fldChar w:fldCharType="end"/>
      </w:r>
      <w:r w:rsidR="002767DF" w:rsidRPr="00C9375B">
        <w:rPr>
          <w:b/>
          <w:lang w:val="fr-CA"/>
        </w:rPr>
        <w:t xml:space="preserve">JUDGMENTS </w:t>
      </w:r>
      <w:r w:rsidR="00E72873" w:rsidRPr="00C9375B">
        <w:rPr>
          <w:b/>
          <w:lang w:val="fr-CA"/>
        </w:rPr>
        <w:t>O</w:t>
      </w:r>
      <w:r w:rsidR="004C4C26" w:rsidRPr="00C9375B">
        <w:rPr>
          <w:b/>
          <w:lang w:val="fr-CA"/>
        </w:rPr>
        <w:t>N LEAVE APPLICATION</w:t>
      </w:r>
      <w:r w:rsidR="002375D8" w:rsidRPr="00C9375B">
        <w:rPr>
          <w:b/>
          <w:lang w:val="fr-CA"/>
        </w:rPr>
        <w:t>S</w:t>
      </w:r>
    </w:p>
    <w:p w:rsidR="006F2579" w:rsidRPr="00C9375B" w:rsidRDefault="006F2579" w:rsidP="006F2579">
      <w:pPr>
        <w:widowControl w:val="0"/>
        <w:rPr>
          <w:lang w:val="fr-CA"/>
        </w:rPr>
      </w:pPr>
    </w:p>
    <w:p w:rsidR="006F2579" w:rsidRPr="00C9375B" w:rsidRDefault="00E359F7" w:rsidP="006F2579">
      <w:pPr>
        <w:widowControl w:val="0"/>
        <w:rPr>
          <w:lang w:val="en-CA"/>
        </w:rPr>
      </w:pPr>
      <w:r w:rsidRPr="00C9375B">
        <w:rPr>
          <w:b/>
          <w:lang w:val="en-CA"/>
        </w:rPr>
        <w:t>September</w:t>
      </w:r>
      <w:r w:rsidR="00C9475D" w:rsidRPr="00C9375B">
        <w:rPr>
          <w:b/>
          <w:lang w:val="en-CA"/>
        </w:rPr>
        <w:t xml:space="preserve"> </w:t>
      </w:r>
      <w:r w:rsidR="00290FFB" w:rsidRPr="00C9375B">
        <w:rPr>
          <w:b/>
          <w:lang w:val="en-CA"/>
        </w:rPr>
        <w:t>12</w:t>
      </w:r>
      <w:r w:rsidR="00170148" w:rsidRPr="00C9375B">
        <w:rPr>
          <w:b/>
          <w:lang w:val="en-CA"/>
        </w:rPr>
        <w:t>,</w:t>
      </w:r>
      <w:r w:rsidR="008825DB" w:rsidRPr="00C9375B">
        <w:rPr>
          <w:b/>
          <w:lang w:val="en-CA"/>
        </w:rPr>
        <w:t xml:space="preserve"> 20</w:t>
      </w:r>
      <w:r w:rsidR="00B44DF4" w:rsidRPr="00C9375B">
        <w:rPr>
          <w:b/>
          <w:lang w:val="en-CA"/>
        </w:rPr>
        <w:t>2</w:t>
      </w:r>
      <w:r w:rsidR="00645EBD" w:rsidRPr="00C9375B">
        <w:rPr>
          <w:b/>
          <w:lang w:val="en-CA"/>
        </w:rPr>
        <w:t>4</w:t>
      </w:r>
    </w:p>
    <w:p w:rsidR="006F2579" w:rsidRPr="00C9375B" w:rsidRDefault="006F2579" w:rsidP="006F2579">
      <w:pPr>
        <w:widowControl w:val="0"/>
        <w:rPr>
          <w:lang w:val="en-CA"/>
        </w:rPr>
      </w:pPr>
    </w:p>
    <w:p w:rsidR="006F2579" w:rsidRPr="00C9375B" w:rsidRDefault="002767DF" w:rsidP="006F2579">
      <w:pPr>
        <w:widowControl w:val="0"/>
      </w:pPr>
      <w:r w:rsidRPr="00C9375B">
        <w:rPr>
          <w:b/>
        </w:rPr>
        <w:t>OTTAWA</w:t>
      </w:r>
      <w:r w:rsidRPr="00C9375B">
        <w:t xml:space="preserve"> – </w:t>
      </w:r>
      <w:r w:rsidR="002E3D11" w:rsidRPr="00C9375B">
        <w:t>The Supreme Court of Canada has decided the following leave applications.</w:t>
      </w:r>
    </w:p>
    <w:p w:rsidR="006F2579" w:rsidRPr="00C9375B" w:rsidRDefault="006F2579" w:rsidP="006F2579">
      <w:pPr>
        <w:widowControl w:val="0"/>
        <w:rPr>
          <w:sz w:val="20"/>
        </w:rPr>
      </w:pPr>
    </w:p>
    <w:p w:rsidR="009C4318" w:rsidRPr="00C9375B" w:rsidRDefault="009C4318" w:rsidP="006F2579">
      <w:pPr>
        <w:widowControl w:val="0"/>
        <w:rPr>
          <w:sz w:val="20"/>
        </w:rPr>
      </w:pPr>
    </w:p>
    <w:p w:rsidR="0045185C" w:rsidRPr="00C9375B" w:rsidRDefault="0045185C" w:rsidP="0045185C">
      <w:pPr>
        <w:jc w:val="both"/>
        <w:rPr>
          <w:b/>
          <w:sz w:val="22"/>
          <w:szCs w:val="22"/>
        </w:rPr>
      </w:pPr>
      <w:r w:rsidRPr="00C9375B">
        <w:rPr>
          <w:b/>
          <w:sz w:val="22"/>
          <w:szCs w:val="22"/>
        </w:rPr>
        <w:t>DISMISSED</w:t>
      </w:r>
    </w:p>
    <w:p w:rsidR="0045185C" w:rsidRPr="00C9375B" w:rsidRDefault="0045185C" w:rsidP="0045185C">
      <w:pPr>
        <w:jc w:val="both"/>
        <w:rPr>
          <w:sz w:val="20"/>
        </w:rPr>
      </w:pPr>
    </w:p>
    <w:p w:rsidR="006E11BB" w:rsidRPr="00C9375B" w:rsidRDefault="006E11BB" w:rsidP="006E11BB">
      <w:pPr>
        <w:pStyle w:val="SCCLsocParty"/>
        <w:jc w:val="left"/>
        <w:rPr>
          <w:i/>
          <w:sz w:val="22"/>
          <w:lang w:val="en-US"/>
        </w:rPr>
      </w:pPr>
      <w:r w:rsidRPr="00C9375B">
        <w:rPr>
          <w:i/>
          <w:sz w:val="22"/>
          <w:lang w:val="en-CA"/>
        </w:rPr>
        <w:t>Ramjit Sandhu v. His Majesty the King</w:t>
      </w:r>
      <w:r w:rsidRPr="00C9375B">
        <w:rPr>
          <w:sz w:val="22"/>
          <w:lang w:val="en-CA"/>
        </w:rPr>
        <w:t xml:space="preserve"> (Alta.) (Criminal) (By Leave) (</w:t>
      </w:r>
      <w:hyperlink r:id="rId8" w:history="1">
        <w:r w:rsidRPr="00C9375B">
          <w:rPr>
            <w:rStyle w:val="Hyperlink"/>
            <w:sz w:val="22"/>
            <w:lang w:val="en-CA"/>
          </w:rPr>
          <w:t>41218</w:t>
        </w:r>
      </w:hyperlink>
      <w:r w:rsidRPr="00C9375B">
        <w:rPr>
          <w:sz w:val="22"/>
          <w:lang w:val="en-CA"/>
        </w:rPr>
        <w:t>)</w:t>
      </w:r>
    </w:p>
    <w:p w:rsidR="0045185C" w:rsidRPr="00C9375B" w:rsidRDefault="0045185C" w:rsidP="0045185C">
      <w:pPr>
        <w:widowControl w:val="0"/>
        <w:rPr>
          <w:sz w:val="20"/>
        </w:rPr>
      </w:pPr>
    </w:p>
    <w:p w:rsidR="006E11BB" w:rsidRPr="00C9375B" w:rsidRDefault="006E11BB" w:rsidP="006E11BB">
      <w:pPr>
        <w:jc w:val="both"/>
        <w:rPr>
          <w:sz w:val="20"/>
        </w:rPr>
      </w:pPr>
      <w:r w:rsidRPr="00C9375B">
        <w:rPr>
          <w:sz w:val="20"/>
        </w:rPr>
        <w:t>The application for leave to appeal from the judgment of the</w:t>
      </w:r>
      <w:bookmarkStart w:id="0" w:name="BM_1_"/>
      <w:bookmarkEnd w:id="0"/>
      <w:r w:rsidRPr="00C9375B">
        <w:rPr>
          <w:sz w:val="20"/>
        </w:rPr>
        <w:t xml:space="preserve"> Court of Appeal of Alberta (Edmonton), Number 2203-0096A, 2024 ABCA 47, dated February 12, 2024, is dismissed.</w:t>
      </w:r>
    </w:p>
    <w:p w:rsidR="0045185C" w:rsidRPr="00C9375B" w:rsidRDefault="0045185C" w:rsidP="009C0936">
      <w:pPr>
        <w:ind w:left="357" w:hanging="357"/>
        <w:jc w:val="both"/>
        <w:rPr>
          <w:sz w:val="20"/>
        </w:rPr>
      </w:pPr>
    </w:p>
    <w:p w:rsidR="0045185C" w:rsidRPr="00C9375B" w:rsidRDefault="00C9375B" w:rsidP="0045185C">
      <w:pPr>
        <w:contextualSpacing/>
        <w:jc w:val="both"/>
        <w:rPr>
          <w:sz w:val="20"/>
          <w:lang w:val="fr-CA"/>
        </w:rPr>
      </w:pPr>
      <w:r w:rsidRPr="00C9375B">
        <w:rPr>
          <w:sz w:val="20"/>
        </w:rPr>
        <w:pict>
          <v:rect id="_x0000_i1026" style="width:2in;height:1pt" o:hrpct="0" o:hralign="center" o:hrstd="t" o:hrnoshade="t" o:hr="t" fillcolor="black [3213]" stroked="f"/>
        </w:pict>
      </w:r>
    </w:p>
    <w:p w:rsidR="0045185C" w:rsidRPr="00C9375B" w:rsidRDefault="0045185C" w:rsidP="0045185C">
      <w:pPr>
        <w:ind w:left="357" w:hanging="357"/>
        <w:rPr>
          <w:sz w:val="20"/>
        </w:rPr>
      </w:pPr>
    </w:p>
    <w:p w:rsidR="006E11BB" w:rsidRPr="00C9375B" w:rsidRDefault="006E11BB" w:rsidP="006E11BB">
      <w:pPr>
        <w:pStyle w:val="SCCLsocParty"/>
        <w:jc w:val="left"/>
        <w:rPr>
          <w:i/>
          <w:sz w:val="22"/>
          <w:lang w:val="en-US"/>
        </w:rPr>
      </w:pPr>
      <w:bookmarkStart w:id="1" w:name="_Hlk165458636"/>
      <w:r w:rsidRPr="00C9375B">
        <w:rPr>
          <w:i/>
          <w:sz w:val="22"/>
          <w:lang w:val="en-CA"/>
        </w:rPr>
        <w:t>Robert Floyd Cudney v. His Majesty the King</w:t>
      </w:r>
      <w:r w:rsidRPr="00C9375B">
        <w:rPr>
          <w:sz w:val="22"/>
          <w:lang w:val="en-CA"/>
        </w:rPr>
        <w:t xml:space="preserve"> (Alta.) (Criminal) (By Leave) (</w:t>
      </w:r>
      <w:hyperlink r:id="rId9" w:history="1">
        <w:r w:rsidRPr="00C9375B">
          <w:rPr>
            <w:rStyle w:val="Hyperlink"/>
            <w:sz w:val="22"/>
            <w:lang w:val="en-CA"/>
          </w:rPr>
          <w:t>41272</w:t>
        </w:r>
      </w:hyperlink>
      <w:r w:rsidRPr="00C9375B">
        <w:rPr>
          <w:sz w:val="22"/>
          <w:lang w:val="en-CA"/>
        </w:rPr>
        <w:t>)</w:t>
      </w:r>
    </w:p>
    <w:bookmarkEnd w:id="1"/>
    <w:p w:rsidR="0045185C" w:rsidRPr="00C9375B" w:rsidRDefault="0045185C" w:rsidP="0045185C">
      <w:pPr>
        <w:ind w:left="357" w:hanging="357"/>
        <w:rPr>
          <w:sz w:val="20"/>
        </w:rPr>
      </w:pPr>
    </w:p>
    <w:p w:rsidR="006E11BB" w:rsidRPr="00C9375B" w:rsidRDefault="006E11BB" w:rsidP="006E11BB">
      <w:pPr>
        <w:jc w:val="both"/>
        <w:rPr>
          <w:sz w:val="20"/>
        </w:rPr>
      </w:pPr>
      <w:r w:rsidRPr="00C9375B">
        <w:rPr>
          <w:sz w:val="20"/>
        </w:rPr>
        <w:t>The motion for an extension of time to serve and file the application for leave to appeal is granted. The application for leave to appeal from the judgment of the Court of Appeal of Alberta (Calgary), Number 2101-0178A, 2023 ABCA 279, dated October 3, 2023, is dismissed.</w:t>
      </w:r>
    </w:p>
    <w:p w:rsidR="00087D11" w:rsidRPr="00C9375B" w:rsidRDefault="00087D11" w:rsidP="0045185C">
      <w:pPr>
        <w:ind w:left="357" w:hanging="357"/>
        <w:rPr>
          <w:sz w:val="20"/>
        </w:rPr>
      </w:pPr>
    </w:p>
    <w:p w:rsidR="0045185C" w:rsidRPr="00C9375B" w:rsidRDefault="00C9375B" w:rsidP="0045185C">
      <w:pPr>
        <w:rPr>
          <w:sz w:val="20"/>
        </w:rPr>
      </w:pPr>
      <w:r w:rsidRPr="00C9375B">
        <w:rPr>
          <w:sz w:val="20"/>
        </w:rPr>
        <w:pict>
          <v:rect id="_x0000_i1027" style="width:2in;height:1pt" o:hrpct="0" o:hralign="center" o:hrstd="t" o:hrnoshade="t" o:hr="t" fillcolor="black [3213]" stroked="f"/>
        </w:pict>
      </w:r>
    </w:p>
    <w:p w:rsidR="0045185C" w:rsidRPr="00C9375B" w:rsidRDefault="0045185C" w:rsidP="0045185C">
      <w:pPr>
        <w:ind w:left="357" w:hanging="357"/>
        <w:rPr>
          <w:sz w:val="20"/>
        </w:rPr>
      </w:pPr>
    </w:p>
    <w:p w:rsidR="00EC785A" w:rsidRPr="00C9375B" w:rsidRDefault="00EC785A" w:rsidP="00EC785A">
      <w:pPr>
        <w:rPr>
          <w:rFonts w:eastAsiaTheme="minorHAnsi" w:cstheme="minorBidi"/>
          <w:i/>
          <w:sz w:val="22"/>
          <w:szCs w:val="22"/>
        </w:rPr>
      </w:pPr>
      <w:r w:rsidRPr="00C9375B">
        <w:rPr>
          <w:rFonts w:eastAsiaTheme="minorHAnsi" w:cstheme="minorBidi"/>
          <w:i/>
          <w:sz w:val="22"/>
          <w:szCs w:val="22"/>
          <w:lang w:val="en-CA"/>
        </w:rPr>
        <w:t xml:space="preserve">Adrian Wasylyk v. Lyft, Inc. and Lyft Canada Inc. </w:t>
      </w:r>
      <w:r w:rsidRPr="00C9375B">
        <w:rPr>
          <w:sz w:val="22"/>
          <w:szCs w:val="22"/>
          <w:lang w:val="en-CA"/>
        </w:rPr>
        <w:t xml:space="preserve">(Ont.) </w:t>
      </w:r>
      <w:r w:rsidRPr="00C9375B">
        <w:rPr>
          <w:sz w:val="22"/>
          <w:szCs w:val="22"/>
        </w:rPr>
        <w:t>(Civil) (By Leave)</w:t>
      </w:r>
      <w:r w:rsidRPr="00C9375B">
        <w:rPr>
          <w:sz w:val="22"/>
          <w:szCs w:val="22"/>
          <w:lang w:val="en-CA"/>
        </w:rPr>
        <w:t xml:space="preserve"> </w:t>
      </w:r>
      <w:r w:rsidRPr="00C9375B">
        <w:rPr>
          <w:sz w:val="22"/>
          <w:szCs w:val="22"/>
        </w:rPr>
        <w:t>(</w:t>
      </w:r>
      <w:hyperlink r:id="rId10" w:history="1">
        <w:r w:rsidRPr="00C9375B">
          <w:rPr>
            <w:rStyle w:val="Hyperlink"/>
            <w:sz w:val="22"/>
            <w:szCs w:val="22"/>
          </w:rPr>
          <w:t>41201</w:t>
        </w:r>
      </w:hyperlink>
      <w:r w:rsidRPr="00C9375B">
        <w:rPr>
          <w:sz w:val="22"/>
          <w:szCs w:val="22"/>
        </w:rPr>
        <w:t>)</w:t>
      </w:r>
    </w:p>
    <w:p w:rsidR="00087D11" w:rsidRPr="00C9375B" w:rsidRDefault="00087D11" w:rsidP="0045185C">
      <w:pPr>
        <w:jc w:val="both"/>
        <w:rPr>
          <w:sz w:val="20"/>
          <w:lang w:val="en-CA"/>
        </w:rPr>
      </w:pPr>
    </w:p>
    <w:p w:rsidR="00087D11" w:rsidRPr="00C9375B" w:rsidRDefault="00EC785A" w:rsidP="0045185C">
      <w:pPr>
        <w:jc w:val="both"/>
        <w:rPr>
          <w:sz w:val="20"/>
        </w:rPr>
      </w:pPr>
      <w:r w:rsidRPr="00C9375B">
        <w:rPr>
          <w:sz w:val="20"/>
        </w:rPr>
        <w:t>The application for leave to appeal from the judgment of the Ontario Superior Court of Justice, Number CV-21-00671950-00CP, 2024 ONSC 664, dated January 30, 2024, is dismissed with costs.</w:t>
      </w:r>
    </w:p>
    <w:p w:rsidR="00087D11" w:rsidRPr="00C9375B" w:rsidRDefault="00087D11" w:rsidP="00087D11">
      <w:pPr>
        <w:ind w:left="357" w:hanging="357"/>
        <w:rPr>
          <w:sz w:val="20"/>
        </w:rPr>
      </w:pPr>
    </w:p>
    <w:p w:rsidR="00087D11" w:rsidRPr="00C9375B" w:rsidRDefault="00087D11" w:rsidP="00087D11">
      <w:pPr>
        <w:rPr>
          <w:sz w:val="20"/>
        </w:rPr>
      </w:pPr>
      <w:r w:rsidRPr="00C9375B">
        <w:rPr>
          <w:sz w:val="20"/>
        </w:rPr>
        <w:pict>
          <v:rect id="_x0000_i1035" style="width:2in;height:1pt" o:hrpct="0" o:hralign="center" o:hrstd="t" o:hrnoshade="t" o:hr="t" fillcolor="black [3213]" stroked="f"/>
        </w:pict>
      </w:r>
    </w:p>
    <w:p w:rsidR="00087D11" w:rsidRPr="00C9375B" w:rsidRDefault="00087D11" w:rsidP="00087D11">
      <w:pPr>
        <w:ind w:left="357" w:hanging="357"/>
        <w:rPr>
          <w:sz w:val="20"/>
        </w:rPr>
      </w:pPr>
    </w:p>
    <w:p w:rsidR="0059515C" w:rsidRPr="00C9375B" w:rsidRDefault="0059515C" w:rsidP="0059515C">
      <w:pPr>
        <w:rPr>
          <w:rFonts w:eastAsiaTheme="minorHAnsi" w:cstheme="minorBidi"/>
          <w:i/>
          <w:sz w:val="22"/>
          <w:szCs w:val="22"/>
        </w:rPr>
      </w:pPr>
      <w:r w:rsidRPr="00C9375B">
        <w:rPr>
          <w:i/>
          <w:sz w:val="22"/>
          <w:szCs w:val="22"/>
        </w:rPr>
        <w:t xml:space="preserve">Michael Royer and Ala’a Abou-Khadra v. Capital One Bank (Canada Branch), Capital One Financial Corporation, Capital One Bank (USA) National Association, Amazon.com.ca Inc., Amazon.com Inc., Amazon Web Services, Inc. and Amazon Technologies, Inc. </w:t>
      </w:r>
      <w:r w:rsidRPr="00C9375B">
        <w:rPr>
          <w:sz w:val="22"/>
          <w:szCs w:val="22"/>
        </w:rPr>
        <w:t>(Que.) (Civil) (By Leave) (</w:t>
      </w:r>
      <w:hyperlink r:id="rId11" w:history="1">
        <w:r w:rsidRPr="00C9375B">
          <w:rPr>
            <w:rStyle w:val="Hyperlink"/>
            <w:sz w:val="22"/>
            <w:szCs w:val="22"/>
          </w:rPr>
          <w:t>41212</w:t>
        </w:r>
      </w:hyperlink>
      <w:r w:rsidRPr="00C9375B">
        <w:rPr>
          <w:sz w:val="22"/>
          <w:szCs w:val="22"/>
        </w:rPr>
        <w:t>)</w:t>
      </w:r>
    </w:p>
    <w:p w:rsidR="00087D11" w:rsidRPr="00C9375B" w:rsidRDefault="00087D11" w:rsidP="00087D11">
      <w:pPr>
        <w:jc w:val="both"/>
        <w:rPr>
          <w:sz w:val="20"/>
          <w:lang w:val="en-CA"/>
        </w:rPr>
      </w:pPr>
    </w:p>
    <w:p w:rsidR="0059515C" w:rsidRPr="00C9375B" w:rsidRDefault="0059515C" w:rsidP="0059515C">
      <w:pPr>
        <w:jc w:val="both"/>
        <w:rPr>
          <w:sz w:val="20"/>
        </w:rPr>
      </w:pPr>
      <w:r w:rsidRPr="00C9375B">
        <w:rPr>
          <w:sz w:val="20"/>
        </w:rPr>
        <w:t>The application for leave to appeal from the judgment of the Court of Appeal of Quebec (Montréal), Number 500-09-030707-236, 2024 QCCA 154, dated February 7, 2024, is dismissed with costs.</w:t>
      </w:r>
    </w:p>
    <w:p w:rsidR="00087D11" w:rsidRPr="00C9375B" w:rsidRDefault="00087D11" w:rsidP="0045185C">
      <w:pPr>
        <w:jc w:val="both"/>
        <w:rPr>
          <w:sz w:val="20"/>
        </w:rPr>
      </w:pPr>
    </w:p>
    <w:p w:rsidR="0059515C" w:rsidRPr="00C9375B" w:rsidRDefault="0059515C" w:rsidP="0059515C">
      <w:pPr>
        <w:rPr>
          <w:sz w:val="20"/>
        </w:rPr>
      </w:pPr>
      <w:r w:rsidRPr="00C9375B">
        <w:rPr>
          <w:sz w:val="20"/>
        </w:rPr>
        <w:pict>
          <v:rect id="_x0000_i1037" style="width:2in;height:1pt" o:hrpct="0" o:hralign="center" o:hrstd="t" o:hrnoshade="t" o:hr="t" fillcolor="black [3213]" stroked="f"/>
        </w:pict>
      </w:r>
    </w:p>
    <w:p w:rsidR="0059515C" w:rsidRPr="00C9375B" w:rsidRDefault="0059515C" w:rsidP="0059515C">
      <w:pPr>
        <w:ind w:left="357" w:hanging="357"/>
        <w:rPr>
          <w:sz w:val="20"/>
        </w:rPr>
      </w:pPr>
    </w:p>
    <w:p w:rsidR="0059515C" w:rsidRPr="00C9375B" w:rsidRDefault="0059515C" w:rsidP="0059515C">
      <w:pPr>
        <w:rPr>
          <w:rFonts w:eastAsiaTheme="minorHAnsi" w:cstheme="minorBidi"/>
          <w:i/>
          <w:sz w:val="22"/>
          <w:szCs w:val="22"/>
          <w:lang w:val="en-CA"/>
        </w:rPr>
      </w:pPr>
      <w:r w:rsidRPr="00C9375B">
        <w:rPr>
          <w:i/>
          <w:sz w:val="22"/>
          <w:szCs w:val="22"/>
        </w:rPr>
        <w:t>T.O. v. M.L.</w:t>
      </w:r>
      <w:r w:rsidRPr="00C9375B">
        <w:rPr>
          <w:sz w:val="22"/>
          <w:szCs w:val="22"/>
        </w:rPr>
        <w:t xml:space="preserve"> (N.L.) </w:t>
      </w:r>
      <w:r w:rsidRPr="00C9375B">
        <w:rPr>
          <w:sz w:val="22"/>
          <w:szCs w:val="22"/>
          <w:lang w:val="en-CA"/>
        </w:rPr>
        <w:t>(Civil) (By Leave) (</w:t>
      </w:r>
      <w:hyperlink r:id="rId12" w:history="1">
        <w:r w:rsidRPr="00C9375B">
          <w:rPr>
            <w:rStyle w:val="Hyperlink"/>
            <w:sz w:val="22"/>
            <w:szCs w:val="22"/>
            <w:lang w:val="en-CA"/>
          </w:rPr>
          <w:t>41213</w:t>
        </w:r>
      </w:hyperlink>
      <w:r w:rsidRPr="00C9375B">
        <w:rPr>
          <w:sz w:val="22"/>
          <w:szCs w:val="22"/>
          <w:lang w:val="en-CA"/>
        </w:rPr>
        <w:t>)</w:t>
      </w:r>
    </w:p>
    <w:p w:rsidR="00087D11" w:rsidRPr="00C9375B" w:rsidRDefault="00087D11" w:rsidP="0045185C">
      <w:pPr>
        <w:jc w:val="both"/>
        <w:rPr>
          <w:sz w:val="20"/>
          <w:lang w:val="en-CA"/>
        </w:rPr>
      </w:pPr>
    </w:p>
    <w:p w:rsidR="0059515C" w:rsidRPr="00C9375B" w:rsidRDefault="0059515C" w:rsidP="0059515C">
      <w:pPr>
        <w:jc w:val="both"/>
        <w:rPr>
          <w:sz w:val="20"/>
        </w:rPr>
      </w:pPr>
      <w:r w:rsidRPr="00C9375B">
        <w:rPr>
          <w:sz w:val="20"/>
        </w:rPr>
        <w:t>The application for leave to appeal from the judgment of the Court of Appeal of Newfoundland and Labrador, Number 202201H0065, 2024 NLCA 5, dated February 5, 2024, is dismissed with costs.</w:t>
      </w:r>
    </w:p>
    <w:p w:rsidR="00087D11" w:rsidRPr="00C9375B" w:rsidRDefault="00087D11" w:rsidP="00087D11">
      <w:pPr>
        <w:ind w:left="357" w:hanging="357"/>
        <w:rPr>
          <w:sz w:val="20"/>
        </w:rPr>
      </w:pPr>
    </w:p>
    <w:p w:rsidR="00087D11" w:rsidRPr="00C9375B" w:rsidRDefault="00087D11" w:rsidP="00087D11">
      <w:pPr>
        <w:rPr>
          <w:sz w:val="20"/>
        </w:rPr>
      </w:pPr>
      <w:r w:rsidRPr="00C9375B">
        <w:rPr>
          <w:sz w:val="20"/>
        </w:rPr>
        <w:pict>
          <v:rect id="_x0000_i1036" style="width:2in;height:1pt" o:hrpct="0" o:hralign="center" o:hrstd="t" o:hrnoshade="t" o:hr="t" fillcolor="black [3213]" stroked="f"/>
        </w:pict>
      </w:r>
    </w:p>
    <w:p w:rsidR="00087D11" w:rsidRPr="00C9375B" w:rsidRDefault="00087D11" w:rsidP="00087D11">
      <w:pPr>
        <w:ind w:left="357" w:hanging="357"/>
        <w:rPr>
          <w:sz w:val="20"/>
        </w:rPr>
      </w:pPr>
    </w:p>
    <w:p w:rsidR="00200848" w:rsidRPr="00C9375B" w:rsidRDefault="00200848" w:rsidP="00200848">
      <w:pPr>
        <w:pStyle w:val="SCCLsocParty"/>
        <w:jc w:val="left"/>
        <w:rPr>
          <w:i/>
          <w:sz w:val="22"/>
          <w:lang w:val="en-CA"/>
        </w:rPr>
      </w:pPr>
      <w:r w:rsidRPr="00C9375B">
        <w:rPr>
          <w:i/>
          <w:sz w:val="22"/>
          <w:lang w:val="en-CA"/>
        </w:rPr>
        <w:t>Gloriane Blais v. Daniel Gagnon, in his capacity as assistant syndic of the Barreau du Québec, and Sarah Thibodeau, in her capacity as secretary of the Disciplinary Council of the Barreau du Québec - and - Professions Tribunal (Québec)</w:t>
      </w:r>
      <w:r w:rsidRPr="00C9375B">
        <w:rPr>
          <w:sz w:val="22"/>
          <w:lang w:val="en-CA"/>
        </w:rPr>
        <w:t xml:space="preserve"> (Que.) (Civil) (By Leave) (</w:t>
      </w:r>
      <w:hyperlink r:id="rId13" w:history="1">
        <w:r w:rsidRPr="00C9375B">
          <w:rPr>
            <w:rStyle w:val="Hyperlink"/>
            <w:sz w:val="22"/>
            <w:lang w:val="en-CA"/>
          </w:rPr>
          <w:t>41286</w:t>
        </w:r>
      </w:hyperlink>
      <w:r w:rsidRPr="00C9375B">
        <w:rPr>
          <w:sz w:val="22"/>
          <w:lang w:val="en-CA"/>
        </w:rPr>
        <w:t>)</w:t>
      </w:r>
    </w:p>
    <w:p w:rsidR="00087D11" w:rsidRPr="00C9375B" w:rsidRDefault="00087D11" w:rsidP="00087D11">
      <w:pPr>
        <w:jc w:val="both"/>
        <w:rPr>
          <w:sz w:val="20"/>
          <w:lang w:val="en-CA"/>
        </w:rPr>
      </w:pPr>
    </w:p>
    <w:p w:rsidR="00087D11" w:rsidRPr="00C9375B" w:rsidRDefault="00200848" w:rsidP="0045185C">
      <w:pPr>
        <w:jc w:val="both"/>
        <w:rPr>
          <w:sz w:val="20"/>
        </w:rPr>
      </w:pPr>
      <w:r w:rsidRPr="00C9375B">
        <w:rPr>
          <w:sz w:val="20"/>
        </w:rPr>
        <w:t>The application for leave to appeal from the judgment of the Court of Appeal of Quebec (Québec), Number 200-09-010727-243, 2024 QCCA 330, dated March 18, 2024, is dismissed.</w:t>
      </w:r>
    </w:p>
    <w:p w:rsidR="0045185C" w:rsidRPr="00C9375B" w:rsidRDefault="0045185C" w:rsidP="006F2579">
      <w:pPr>
        <w:widowControl w:val="0"/>
        <w:rPr>
          <w:lang w:val="en-CA"/>
        </w:rPr>
      </w:pPr>
    </w:p>
    <w:p w:rsidR="0045185C" w:rsidRPr="00C9375B" w:rsidRDefault="0045185C" w:rsidP="006F2579">
      <w:pPr>
        <w:widowControl w:val="0"/>
      </w:pPr>
    </w:p>
    <w:p w:rsidR="0045185C" w:rsidRPr="00C9375B" w:rsidRDefault="00C9375B" w:rsidP="006F2579">
      <w:pPr>
        <w:widowControl w:val="0"/>
      </w:pPr>
      <w:r w:rsidRPr="00C9375B">
        <w:rPr>
          <w:sz w:val="18"/>
          <w:szCs w:val="18"/>
        </w:rPr>
        <w:pict>
          <v:rect id="_x0000_i1028" style="width:272.25pt;height:1.5pt" o:hrpct="0" o:hralign="center" o:hrstd="t" o:hrnoshade="t" o:hr="t" fillcolor="black [3213]" stroked="f"/>
        </w:pict>
      </w:r>
    </w:p>
    <w:p w:rsidR="0045185C" w:rsidRPr="00C9375B" w:rsidRDefault="0045185C" w:rsidP="006F2579">
      <w:pPr>
        <w:widowControl w:val="0"/>
      </w:pPr>
    </w:p>
    <w:p w:rsidR="0045185C" w:rsidRPr="00C9375B" w:rsidRDefault="0045185C" w:rsidP="006F2579">
      <w:pPr>
        <w:widowControl w:val="0"/>
      </w:pPr>
    </w:p>
    <w:p w:rsidR="002767DF" w:rsidRPr="00C9375B" w:rsidRDefault="002767DF" w:rsidP="002767DF">
      <w:pPr>
        <w:widowControl w:val="0"/>
        <w:jc w:val="center"/>
        <w:rPr>
          <w:lang w:val="fr-CA"/>
        </w:rPr>
      </w:pPr>
      <w:r w:rsidRPr="00C9375B">
        <w:rPr>
          <w:b/>
          <w:lang w:val="fr-CA"/>
        </w:rPr>
        <w:t>JUGEMENT</w:t>
      </w:r>
      <w:r w:rsidR="004C4C26" w:rsidRPr="00C9375B">
        <w:rPr>
          <w:b/>
          <w:lang w:val="fr-CA"/>
        </w:rPr>
        <w:t>S SUR DEMANDE</w:t>
      </w:r>
      <w:r w:rsidR="00CC044F" w:rsidRPr="00C9375B">
        <w:rPr>
          <w:b/>
          <w:lang w:val="fr-CA"/>
        </w:rPr>
        <w:t>S</w:t>
      </w:r>
      <w:r w:rsidRPr="00C9375B">
        <w:rPr>
          <w:b/>
          <w:lang w:val="fr-CA"/>
        </w:rPr>
        <w:t xml:space="preserve"> D’AUTORISATION</w:t>
      </w:r>
    </w:p>
    <w:p w:rsidR="006F2579" w:rsidRPr="00C9375B" w:rsidRDefault="006F2579" w:rsidP="006F2579">
      <w:pPr>
        <w:widowControl w:val="0"/>
        <w:rPr>
          <w:lang w:val="fr-CA"/>
        </w:rPr>
      </w:pPr>
    </w:p>
    <w:p w:rsidR="006F2579" w:rsidRPr="00C9375B" w:rsidRDefault="006F2579" w:rsidP="006F2579">
      <w:pPr>
        <w:widowControl w:val="0"/>
        <w:rPr>
          <w:lang w:val="fr-CA"/>
        </w:rPr>
      </w:pPr>
      <w:r w:rsidRPr="00C9375B">
        <w:rPr>
          <w:b/>
          <w:lang w:val="fr-CA"/>
        </w:rPr>
        <w:t>Le</w:t>
      </w:r>
      <w:r w:rsidR="008825DB" w:rsidRPr="00C9375B">
        <w:rPr>
          <w:b/>
          <w:lang w:val="fr-CA"/>
        </w:rPr>
        <w:t xml:space="preserve"> </w:t>
      </w:r>
      <w:r w:rsidR="00290FFB" w:rsidRPr="00C9375B">
        <w:rPr>
          <w:b/>
          <w:lang w:val="fr-CA"/>
        </w:rPr>
        <w:t>12</w:t>
      </w:r>
      <w:r w:rsidR="00C9475D" w:rsidRPr="00C9375B">
        <w:rPr>
          <w:b/>
          <w:lang w:val="fr-CA"/>
        </w:rPr>
        <w:t xml:space="preserve"> </w:t>
      </w:r>
      <w:r w:rsidR="00E359F7" w:rsidRPr="00C9375B">
        <w:rPr>
          <w:b/>
          <w:lang w:val="fr-CA"/>
        </w:rPr>
        <w:t>septembre</w:t>
      </w:r>
      <w:r w:rsidR="002C3296" w:rsidRPr="00C9375B">
        <w:rPr>
          <w:b/>
          <w:lang w:val="fr-CA"/>
        </w:rPr>
        <w:t xml:space="preserve"> 2024</w:t>
      </w:r>
    </w:p>
    <w:p w:rsidR="006F2579" w:rsidRPr="00C9375B" w:rsidRDefault="006F2579" w:rsidP="006F2579">
      <w:pPr>
        <w:widowControl w:val="0"/>
        <w:rPr>
          <w:lang w:val="fr-CA"/>
        </w:rPr>
      </w:pPr>
    </w:p>
    <w:p w:rsidR="002767DF" w:rsidRPr="00C9375B" w:rsidRDefault="002767DF" w:rsidP="002767DF">
      <w:pPr>
        <w:widowControl w:val="0"/>
        <w:rPr>
          <w:lang w:val="fr-CA"/>
        </w:rPr>
      </w:pPr>
      <w:r w:rsidRPr="00C9375B">
        <w:rPr>
          <w:b/>
          <w:lang w:val="fr-CA"/>
        </w:rPr>
        <w:t>OTTAWA</w:t>
      </w:r>
      <w:r w:rsidRPr="00C9375B">
        <w:rPr>
          <w:lang w:val="fr-CA"/>
        </w:rPr>
        <w:t xml:space="preserve"> – </w:t>
      </w:r>
      <w:r w:rsidR="002E3D11" w:rsidRPr="00C9375B">
        <w:rPr>
          <w:lang w:val="fr-CA"/>
        </w:rPr>
        <w:t>La Cour suprême du Canada s’est prononcée sur</w:t>
      </w:r>
      <w:r w:rsidR="002C3296" w:rsidRPr="00C9375B">
        <w:rPr>
          <w:lang w:val="fr-CA"/>
        </w:rPr>
        <w:t xml:space="preserve"> les demandes d’autorisation suivantes</w:t>
      </w:r>
      <w:r w:rsidR="002E3D11" w:rsidRPr="00C9375B">
        <w:rPr>
          <w:lang w:val="fr-CA"/>
        </w:rPr>
        <w:t>.</w:t>
      </w:r>
    </w:p>
    <w:p w:rsidR="00694BDA" w:rsidRPr="00C9375B" w:rsidRDefault="00694BDA" w:rsidP="000B5274">
      <w:pPr>
        <w:jc w:val="both"/>
        <w:rPr>
          <w:sz w:val="20"/>
          <w:lang w:val="fr-CA"/>
        </w:rPr>
      </w:pPr>
    </w:p>
    <w:p w:rsidR="005976BA" w:rsidRPr="00C9375B" w:rsidRDefault="005976BA" w:rsidP="000B5274">
      <w:pPr>
        <w:jc w:val="both"/>
        <w:rPr>
          <w:sz w:val="20"/>
          <w:lang w:val="fr-CA"/>
        </w:rPr>
      </w:pPr>
    </w:p>
    <w:p w:rsidR="00431DE2" w:rsidRPr="00C9375B" w:rsidRDefault="00431DE2" w:rsidP="00431DE2">
      <w:pPr>
        <w:jc w:val="both"/>
        <w:rPr>
          <w:b/>
          <w:sz w:val="22"/>
          <w:szCs w:val="22"/>
          <w:lang w:val="fr-CA"/>
        </w:rPr>
      </w:pPr>
      <w:r w:rsidRPr="00C9375B">
        <w:rPr>
          <w:b/>
          <w:sz w:val="22"/>
          <w:szCs w:val="22"/>
          <w:lang w:val="fr-CA"/>
        </w:rPr>
        <w:t>REJETÉE</w:t>
      </w:r>
      <w:r w:rsidR="001B1618" w:rsidRPr="00C9375B">
        <w:rPr>
          <w:b/>
          <w:sz w:val="22"/>
          <w:szCs w:val="22"/>
          <w:lang w:val="fr-CA"/>
        </w:rPr>
        <w:t>S</w:t>
      </w:r>
    </w:p>
    <w:p w:rsidR="00431DE2" w:rsidRPr="00C9375B" w:rsidRDefault="00431DE2" w:rsidP="000B5274">
      <w:pPr>
        <w:jc w:val="both"/>
        <w:rPr>
          <w:sz w:val="20"/>
          <w:lang w:val="fr-CA"/>
        </w:rPr>
      </w:pPr>
    </w:p>
    <w:p w:rsidR="006E11BB" w:rsidRPr="00C9375B" w:rsidRDefault="006E11BB" w:rsidP="006E11BB">
      <w:pPr>
        <w:pStyle w:val="SCCLsocParty"/>
        <w:jc w:val="left"/>
        <w:rPr>
          <w:i/>
          <w:sz w:val="22"/>
        </w:rPr>
      </w:pPr>
      <w:r w:rsidRPr="00C9375B">
        <w:rPr>
          <w:i/>
          <w:sz w:val="22"/>
        </w:rPr>
        <w:t>Ramjit Sandhu c. Sa Majesté le Roi</w:t>
      </w:r>
      <w:r w:rsidRPr="00C9375B">
        <w:rPr>
          <w:sz w:val="22"/>
        </w:rPr>
        <w:t xml:space="preserve"> (Alb.) (Criminelle) (Autorisation) (</w:t>
      </w:r>
      <w:hyperlink r:id="rId14" w:history="1">
        <w:r w:rsidRPr="00C9375B">
          <w:rPr>
            <w:rStyle w:val="Hyperlink"/>
            <w:sz w:val="22"/>
          </w:rPr>
          <w:t>41218</w:t>
        </w:r>
      </w:hyperlink>
      <w:r w:rsidRPr="00C9375B">
        <w:rPr>
          <w:sz w:val="22"/>
        </w:rPr>
        <w:t>)</w:t>
      </w:r>
    </w:p>
    <w:p w:rsidR="00A30607" w:rsidRPr="00C9375B" w:rsidRDefault="00A30607" w:rsidP="00A30607">
      <w:pPr>
        <w:widowControl w:val="0"/>
        <w:rPr>
          <w:sz w:val="20"/>
          <w:lang w:val="fr-CA"/>
        </w:rPr>
      </w:pPr>
    </w:p>
    <w:p w:rsidR="00A30607" w:rsidRPr="00C9375B" w:rsidRDefault="006E11BB" w:rsidP="006E11BB">
      <w:pPr>
        <w:widowControl w:val="0"/>
        <w:jc w:val="both"/>
        <w:rPr>
          <w:sz w:val="20"/>
        </w:rPr>
      </w:pPr>
      <w:r w:rsidRPr="00C9375B">
        <w:rPr>
          <w:sz w:val="20"/>
        </w:rPr>
        <w:t>La demande d’autorisation d’appel de l’arrêt de la Cour d’appel de l’Alberta (Edmonton), numéro 2203-0096A, 2024 ABCA 47, daté du 12 février 2024, est rejetée.</w:t>
      </w:r>
    </w:p>
    <w:p w:rsidR="006E11BB" w:rsidRPr="00C9375B" w:rsidRDefault="006E11BB" w:rsidP="00A30607">
      <w:pPr>
        <w:widowControl w:val="0"/>
        <w:rPr>
          <w:sz w:val="20"/>
          <w:lang w:val="fr-CA"/>
        </w:rPr>
      </w:pPr>
    </w:p>
    <w:p w:rsidR="00BF66C0" w:rsidRPr="00C9375B" w:rsidRDefault="00C9375B" w:rsidP="00A30607">
      <w:pPr>
        <w:widowControl w:val="0"/>
        <w:rPr>
          <w:sz w:val="20"/>
          <w:lang w:val="fr-CA"/>
        </w:rPr>
      </w:pPr>
      <w:r w:rsidRPr="00C9375B">
        <w:rPr>
          <w:sz w:val="20"/>
        </w:rPr>
        <w:pict>
          <v:rect id="_x0000_i1030" style="width:2in;height:1pt" o:hrpct="0" o:hralign="center" o:hrstd="t" o:hrnoshade="t" o:hr="t" fillcolor="black [3213]" stroked="f"/>
        </w:pict>
      </w:r>
    </w:p>
    <w:p w:rsidR="00C5363F" w:rsidRPr="00C9375B" w:rsidRDefault="00C5363F" w:rsidP="00C5363F">
      <w:pPr>
        <w:ind w:left="357" w:hanging="357"/>
        <w:rPr>
          <w:sz w:val="20"/>
        </w:rPr>
      </w:pPr>
    </w:p>
    <w:p w:rsidR="006E11BB" w:rsidRPr="00C9375B" w:rsidRDefault="006E11BB" w:rsidP="006E11BB">
      <w:pPr>
        <w:pStyle w:val="SCCLsocParty"/>
        <w:jc w:val="left"/>
        <w:rPr>
          <w:i/>
          <w:sz w:val="22"/>
        </w:rPr>
      </w:pPr>
      <w:r w:rsidRPr="00C9375B">
        <w:rPr>
          <w:i/>
          <w:sz w:val="22"/>
        </w:rPr>
        <w:t>Robert Floyd Cudney c. Sa Majesté le Roi</w:t>
      </w:r>
      <w:r w:rsidRPr="00C9375B">
        <w:rPr>
          <w:sz w:val="22"/>
        </w:rPr>
        <w:t xml:space="preserve"> (Alb.) (Criminelle) (Autorisation) (</w:t>
      </w:r>
      <w:hyperlink r:id="rId15" w:history="1">
        <w:r w:rsidRPr="00C9375B">
          <w:rPr>
            <w:rStyle w:val="Hyperlink"/>
            <w:sz w:val="22"/>
          </w:rPr>
          <w:t>41272</w:t>
        </w:r>
      </w:hyperlink>
      <w:r w:rsidRPr="00C9375B">
        <w:rPr>
          <w:sz w:val="22"/>
        </w:rPr>
        <w:t>)</w:t>
      </w:r>
    </w:p>
    <w:p w:rsidR="00911F2D" w:rsidRPr="00C9375B" w:rsidRDefault="00911F2D" w:rsidP="00C5363F">
      <w:pPr>
        <w:ind w:left="357" w:hanging="357"/>
        <w:rPr>
          <w:sz w:val="20"/>
          <w:lang w:val="fr-CA"/>
        </w:rPr>
      </w:pPr>
    </w:p>
    <w:p w:rsidR="00087D11" w:rsidRPr="00C9375B" w:rsidRDefault="006E11BB" w:rsidP="006E11BB">
      <w:pPr>
        <w:jc w:val="both"/>
        <w:rPr>
          <w:sz w:val="20"/>
          <w:lang w:val="fr-CA"/>
        </w:rPr>
      </w:pPr>
      <w:r w:rsidRPr="00C9375B">
        <w:rPr>
          <w:sz w:val="20"/>
          <w:lang w:val="fr-CA"/>
        </w:rPr>
        <w:t>La requête en prorogation du délai de signification et de dépôt de la demande d’autorisation d’appel est accueillie. La demande d’autorisation d’appel de l’arrêt de la Cour d’appel de l’Alberta (Calgary), numéro 2101-0178A, 2023 ABCA 279, daté du 3 octobre 2023, est rejetée.</w:t>
      </w:r>
    </w:p>
    <w:p w:rsidR="00087D11" w:rsidRPr="00C9375B" w:rsidRDefault="00087D11" w:rsidP="00087D11">
      <w:pPr>
        <w:ind w:left="357" w:hanging="357"/>
        <w:rPr>
          <w:sz w:val="20"/>
          <w:lang w:val="fr-CA"/>
        </w:rPr>
      </w:pPr>
    </w:p>
    <w:p w:rsidR="00087D11" w:rsidRPr="00C9375B" w:rsidRDefault="00087D11" w:rsidP="00087D11">
      <w:pPr>
        <w:rPr>
          <w:sz w:val="20"/>
        </w:rPr>
      </w:pPr>
      <w:r w:rsidRPr="00C9375B">
        <w:rPr>
          <w:sz w:val="20"/>
        </w:rPr>
        <w:pict>
          <v:rect id="_x0000_i1034" style="width:2in;height:1pt" o:hrpct="0" o:hralign="center" o:hrstd="t" o:hrnoshade="t" o:hr="t" fillcolor="black [3213]" stroked="f"/>
        </w:pict>
      </w:r>
    </w:p>
    <w:p w:rsidR="00087D11" w:rsidRPr="00C9375B" w:rsidRDefault="00087D11" w:rsidP="00087D11">
      <w:pPr>
        <w:ind w:left="357" w:hanging="357"/>
        <w:rPr>
          <w:sz w:val="20"/>
        </w:rPr>
      </w:pPr>
    </w:p>
    <w:p w:rsidR="00EC785A" w:rsidRPr="00C9375B" w:rsidRDefault="00EC785A" w:rsidP="00EC785A">
      <w:pPr>
        <w:rPr>
          <w:rFonts w:eastAsiaTheme="minorHAnsi" w:cstheme="minorBidi"/>
          <w:i/>
          <w:sz w:val="22"/>
          <w:szCs w:val="22"/>
          <w:lang w:val="fr-CA"/>
        </w:rPr>
      </w:pPr>
      <w:r w:rsidRPr="00C9375B">
        <w:rPr>
          <w:rFonts w:eastAsiaTheme="minorHAnsi" w:cstheme="minorBidi"/>
          <w:i/>
          <w:sz w:val="22"/>
          <w:szCs w:val="22"/>
          <w:lang w:val="fr-CA"/>
        </w:rPr>
        <w:t xml:space="preserve">Adrian Wasylyk c. Lyft, Inc. et Lyft Canada Inc. </w:t>
      </w:r>
      <w:r w:rsidRPr="00C9375B">
        <w:rPr>
          <w:sz w:val="22"/>
          <w:szCs w:val="22"/>
          <w:lang w:val="fr-CA"/>
        </w:rPr>
        <w:t>(Ont.) (Civile) (Autorisation) (</w:t>
      </w:r>
      <w:hyperlink r:id="rId16" w:history="1">
        <w:r w:rsidRPr="00C9375B">
          <w:rPr>
            <w:rStyle w:val="Hyperlink"/>
            <w:sz w:val="22"/>
            <w:szCs w:val="22"/>
            <w:lang w:val="fr-CA"/>
          </w:rPr>
          <w:t>41201</w:t>
        </w:r>
      </w:hyperlink>
      <w:r w:rsidRPr="00C9375B">
        <w:rPr>
          <w:sz w:val="22"/>
          <w:szCs w:val="22"/>
          <w:lang w:val="fr-CA"/>
        </w:rPr>
        <w:t>)</w:t>
      </w:r>
    </w:p>
    <w:p w:rsidR="00087D11" w:rsidRPr="00C9375B" w:rsidRDefault="00087D11" w:rsidP="00087D11">
      <w:pPr>
        <w:jc w:val="both"/>
        <w:rPr>
          <w:sz w:val="20"/>
          <w:lang w:val="fr-CA"/>
        </w:rPr>
      </w:pPr>
    </w:p>
    <w:p w:rsidR="00087D11" w:rsidRPr="00C9375B" w:rsidRDefault="00EC785A" w:rsidP="00EC785A">
      <w:pPr>
        <w:jc w:val="both"/>
        <w:rPr>
          <w:sz w:val="20"/>
          <w:lang w:val="fr-CA"/>
        </w:rPr>
      </w:pPr>
      <w:r w:rsidRPr="00C9375B">
        <w:rPr>
          <w:sz w:val="20"/>
          <w:lang w:val="fr-CA"/>
        </w:rPr>
        <w:t>La demande d’autorisation d’appel de l’arrêt de la Cour supérieure de justice de l’Ontario, numéro CV-21-00671950-00CP, 2024 ONSC 664, daté du 30 janvier 2024, est rejetée avec dépens.</w:t>
      </w:r>
    </w:p>
    <w:p w:rsidR="00087D11" w:rsidRPr="00C9375B" w:rsidRDefault="00087D11" w:rsidP="00087D11">
      <w:pPr>
        <w:ind w:left="357" w:hanging="357"/>
        <w:rPr>
          <w:sz w:val="20"/>
          <w:lang w:val="fr-CA"/>
        </w:rPr>
      </w:pPr>
    </w:p>
    <w:p w:rsidR="00087D11" w:rsidRPr="00C9375B" w:rsidRDefault="00087D11" w:rsidP="00087D11">
      <w:pPr>
        <w:rPr>
          <w:sz w:val="20"/>
        </w:rPr>
      </w:pPr>
      <w:r w:rsidRPr="00C9375B">
        <w:rPr>
          <w:sz w:val="20"/>
        </w:rPr>
        <w:pict>
          <v:rect id="_x0000_i1033" style="width:2in;height:1pt" o:hrpct="0" o:hralign="center" o:hrstd="t" o:hrnoshade="t" o:hr="t" fillcolor="black [3213]" stroked="f"/>
        </w:pict>
      </w:r>
    </w:p>
    <w:p w:rsidR="00087D11" w:rsidRPr="00C9375B" w:rsidRDefault="00087D11" w:rsidP="00087D11">
      <w:pPr>
        <w:ind w:left="357" w:hanging="357"/>
        <w:rPr>
          <w:sz w:val="20"/>
        </w:rPr>
      </w:pPr>
    </w:p>
    <w:p w:rsidR="0059515C" w:rsidRPr="00C9375B" w:rsidRDefault="0059515C" w:rsidP="0059515C">
      <w:pPr>
        <w:rPr>
          <w:rFonts w:eastAsiaTheme="minorHAnsi" w:cstheme="minorBidi"/>
          <w:i/>
          <w:sz w:val="22"/>
          <w:szCs w:val="22"/>
          <w:lang w:val="fr-CA"/>
        </w:rPr>
      </w:pPr>
      <w:r w:rsidRPr="00C9375B">
        <w:rPr>
          <w:i/>
          <w:sz w:val="22"/>
          <w:szCs w:val="22"/>
        </w:rPr>
        <w:t xml:space="preserve">Michael Royer et Ala’a Abou-Khadra c. Capital One Bank (Canada Branch), Capital One Financial Corporation, Capital One Bank (USA) National Association,  Amazon.com.ca Inc., Amazon.com Inc., Amazon Web Services, Inc. et Amazon Technologies, Inc. </w:t>
      </w:r>
      <w:r w:rsidRPr="00C9375B">
        <w:rPr>
          <w:sz w:val="22"/>
          <w:szCs w:val="22"/>
          <w:lang w:val="fr-CA"/>
        </w:rPr>
        <w:t>(Qc) (Civile) (Autorisation) (</w:t>
      </w:r>
      <w:hyperlink r:id="rId17" w:history="1">
        <w:r w:rsidRPr="00C9375B">
          <w:rPr>
            <w:rStyle w:val="Hyperlink"/>
            <w:sz w:val="22"/>
            <w:szCs w:val="22"/>
            <w:lang w:val="fr-CA"/>
          </w:rPr>
          <w:t>41212</w:t>
        </w:r>
      </w:hyperlink>
      <w:r w:rsidRPr="00C9375B">
        <w:rPr>
          <w:sz w:val="22"/>
          <w:szCs w:val="22"/>
          <w:lang w:val="fr-CA"/>
        </w:rPr>
        <w:t>)</w:t>
      </w:r>
    </w:p>
    <w:p w:rsidR="00087D11" w:rsidRPr="00C9375B" w:rsidRDefault="00087D11" w:rsidP="00087D11">
      <w:pPr>
        <w:jc w:val="both"/>
        <w:rPr>
          <w:sz w:val="20"/>
          <w:lang w:val="fr-CA"/>
        </w:rPr>
      </w:pPr>
    </w:p>
    <w:p w:rsidR="00087D11" w:rsidRPr="00C9375B" w:rsidRDefault="0059515C" w:rsidP="0059515C">
      <w:pPr>
        <w:jc w:val="both"/>
        <w:rPr>
          <w:sz w:val="20"/>
          <w:lang w:val="fr-CA"/>
        </w:rPr>
      </w:pPr>
      <w:r w:rsidRPr="00C9375B">
        <w:rPr>
          <w:sz w:val="20"/>
          <w:lang w:val="fr-CA"/>
        </w:rPr>
        <w:t>La demande d’autorisation d’appel de l’arrêt de la Cour d’appel du Québec (Montréal), numéro 500-09-030707-236, 2024 QCCA 154, daté du 7 février 2024, est rejetée avec dépens.</w:t>
      </w:r>
    </w:p>
    <w:p w:rsidR="00087D11" w:rsidRPr="00C9375B" w:rsidRDefault="00087D11" w:rsidP="00C5363F">
      <w:pPr>
        <w:ind w:left="357" w:hanging="357"/>
        <w:rPr>
          <w:sz w:val="20"/>
          <w:lang w:val="fr-CA"/>
        </w:rPr>
      </w:pPr>
    </w:p>
    <w:p w:rsidR="00BF66C0" w:rsidRPr="00C9375B" w:rsidRDefault="00C9375B" w:rsidP="00BF66C0">
      <w:pPr>
        <w:rPr>
          <w:sz w:val="20"/>
        </w:rPr>
      </w:pPr>
      <w:r w:rsidRPr="00C9375B">
        <w:rPr>
          <w:sz w:val="20"/>
        </w:rPr>
        <w:pict>
          <v:rect id="_x0000_i1031" style="width:2in;height:1pt" o:hrpct="0" o:hralign="center" o:hrstd="t" o:hrnoshade="t" o:hr="t" fillcolor="black [3213]" stroked="f"/>
        </w:pict>
      </w:r>
    </w:p>
    <w:p w:rsidR="00911F2D" w:rsidRPr="00C9375B" w:rsidRDefault="00911F2D" w:rsidP="00C5363F">
      <w:pPr>
        <w:ind w:left="357" w:hanging="357"/>
        <w:rPr>
          <w:sz w:val="20"/>
        </w:rPr>
      </w:pPr>
    </w:p>
    <w:p w:rsidR="0059515C" w:rsidRPr="00C9375B" w:rsidRDefault="0059515C" w:rsidP="0059515C">
      <w:pPr>
        <w:rPr>
          <w:rFonts w:eastAsiaTheme="minorHAnsi" w:cstheme="minorBidi"/>
          <w:i/>
          <w:sz w:val="20"/>
          <w:lang w:val="fr-CA"/>
        </w:rPr>
      </w:pPr>
      <w:r w:rsidRPr="00C9375B">
        <w:rPr>
          <w:i/>
          <w:sz w:val="20"/>
          <w:lang w:val="fr-CA"/>
        </w:rPr>
        <w:t>T.O. c. M.L.</w:t>
      </w:r>
      <w:r w:rsidRPr="00C9375B">
        <w:rPr>
          <w:sz w:val="20"/>
          <w:lang w:val="fr-CA"/>
        </w:rPr>
        <w:t xml:space="preserve"> (T.-N.-L.) (Civile) (Autorisation) (</w:t>
      </w:r>
      <w:hyperlink r:id="rId18" w:history="1">
        <w:r w:rsidRPr="00C9375B">
          <w:rPr>
            <w:rStyle w:val="Hyperlink"/>
            <w:sz w:val="20"/>
            <w:lang w:val="fr-CA"/>
          </w:rPr>
          <w:t>41213</w:t>
        </w:r>
      </w:hyperlink>
      <w:r w:rsidRPr="00C9375B">
        <w:rPr>
          <w:sz w:val="20"/>
          <w:lang w:val="fr-CA"/>
        </w:rPr>
        <w:t>)</w:t>
      </w:r>
    </w:p>
    <w:p w:rsidR="00D75521" w:rsidRPr="00C9375B" w:rsidRDefault="00D75521" w:rsidP="00D75521">
      <w:pPr>
        <w:jc w:val="both"/>
        <w:rPr>
          <w:sz w:val="20"/>
          <w:lang w:val="fr-CA"/>
        </w:rPr>
      </w:pPr>
    </w:p>
    <w:p w:rsidR="00087D11" w:rsidRPr="00C9375B" w:rsidRDefault="0059515C" w:rsidP="00D75521">
      <w:pPr>
        <w:jc w:val="both"/>
        <w:rPr>
          <w:sz w:val="20"/>
        </w:rPr>
      </w:pPr>
      <w:r w:rsidRPr="00C9375B">
        <w:rPr>
          <w:sz w:val="20"/>
        </w:rPr>
        <w:t>La demande d’autorisation d’appel de l’arrêt de la Cour d’appel de Terre-Neuve-et-Labrador, numéro 202201H0065, 2024 NLCA 5, daté du 5 février 2024, est rejetée avec dépens.</w:t>
      </w:r>
    </w:p>
    <w:p w:rsidR="00087D11" w:rsidRPr="00C9375B" w:rsidRDefault="00087D11" w:rsidP="00D75521">
      <w:pPr>
        <w:jc w:val="both"/>
        <w:rPr>
          <w:sz w:val="20"/>
          <w:lang w:val="fr-CA"/>
        </w:rPr>
      </w:pPr>
    </w:p>
    <w:p w:rsidR="00BF66C0" w:rsidRPr="00C9375B" w:rsidRDefault="00C9375B" w:rsidP="00D75521">
      <w:pPr>
        <w:jc w:val="both"/>
        <w:rPr>
          <w:sz w:val="20"/>
        </w:rPr>
      </w:pPr>
      <w:r w:rsidRPr="00C9375B">
        <w:rPr>
          <w:sz w:val="20"/>
        </w:rPr>
        <w:pict>
          <v:rect id="_x0000_i1032" style="width:2in;height:1pt" o:hrpct="0" o:hralign="center" o:hrstd="t" o:hrnoshade="t" o:hr="t" fillcolor="black [3213]" stroked="f"/>
        </w:pict>
      </w:r>
    </w:p>
    <w:p w:rsidR="00A30607" w:rsidRPr="00C9375B" w:rsidRDefault="00A30607" w:rsidP="00D3228D">
      <w:pPr>
        <w:ind w:left="357" w:hanging="357"/>
        <w:jc w:val="both"/>
        <w:rPr>
          <w:sz w:val="20"/>
        </w:rPr>
      </w:pPr>
    </w:p>
    <w:p w:rsidR="00200848" w:rsidRPr="00C9375B" w:rsidRDefault="00200848" w:rsidP="00200848">
      <w:pPr>
        <w:pStyle w:val="SCCLsocParty"/>
        <w:jc w:val="left"/>
        <w:rPr>
          <w:i/>
          <w:sz w:val="22"/>
        </w:rPr>
      </w:pPr>
      <w:r w:rsidRPr="00C9375B">
        <w:rPr>
          <w:i/>
          <w:sz w:val="22"/>
        </w:rPr>
        <w:t>Gloriane Blais c. Daniel Gagnon, en sa qualité de syndic adjoint du Barreau du Québec, et Sarah Thibodeau, en sa qualité de secrétaire du Conseil de discipline du Barreau du Québec - et - Tribunal des Professions du Québec</w:t>
      </w:r>
      <w:r w:rsidRPr="00C9375B">
        <w:rPr>
          <w:sz w:val="22"/>
        </w:rPr>
        <w:t xml:space="preserve"> (Qc) (Civile) (Autorisation) (</w:t>
      </w:r>
      <w:hyperlink r:id="rId19" w:history="1">
        <w:r w:rsidRPr="00C9375B">
          <w:rPr>
            <w:rStyle w:val="Hyperlink"/>
            <w:sz w:val="22"/>
          </w:rPr>
          <w:t>41286</w:t>
        </w:r>
      </w:hyperlink>
      <w:r w:rsidRPr="00C9375B">
        <w:rPr>
          <w:sz w:val="22"/>
        </w:rPr>
        <w:t>)</w:t>
      </w:r>
    </w:p>
    <w:p w:rsidR="00087D11" w:rsidRPr="00C9375B" w:rsidRDefault="00087D11" w:rsidP="00D3228D">
      <w:pPr>
        <w:ind w:left="357" w:hanging="357"/>
        <w:jc w:val="both"/>
        <w:rPr>
          <w:sz w:val="20"/>
          <w:lang w:val="fr-CA"/>
        </w:rPr>
      </w:pPr>
    </w:p>
    <w:p w:rsidR="00087D11" w:rsidRPr="00C9375B" w:rsidRDefault="00200848" w:rsidP="00200848">
      <w:pPr>
        <w:jc w:val="both"/>
        <w:rPr>
          <w:sz w:val="20"/>
          <w:lang w:val="fr-CA"/>
        </w:rPr>
      </w:pPr>
      <w:r w:rsidRPr="00C9375B">
        <w:rPr>
          <w:sz w:val="20"/>
          <w:lang w:val="fr-CA"/>
        </w:rPr>
        <w:t>La demande d’autorisation d’appel de l’arrêt de la Cour d’appel du Québec (Québec), numéro 200-09-010727-243, 2024 QCCA 330, daté du 18 mars 2024, est rejetée.</w:t>
      </w:r>
    </w:p>
    <w:p w:rsidR="0059515C" w:rsidRPr="00C9375B" w:rsidRDefault="0059515C" w:rsidP="0059515C">
      <w:pPr>
        <w:jc w:val="both"/>
        <w:rPr>
          <w:sz w:val="20"/>
          <w:lang w:val="fr-CA"/>
        </w:rPr>
      </w:pPr>
    </w:p>
    <w:p w:rsidR="0059515C" w:rsidRPr="00C9375B" w:rsidRDefault="0059515C" w:rsidP="0059515C">
      <w:pPr>
        <w:jc w:val="both"/>
        <w:rPr>
          <w:sz w:val="20"/>
        </w:rPr>
      </w:pPr>
      <w:r w:rsidRPr="00C9375B">
        <w:rPr>
          <w:sz w:val="20"/>
        </w:rPr>
        <w:pict>
          <v:rect id="_x0000_i1038" style="width:2in;height:1pt" o:hrpct="0" o:hralign="center" o:hrstd="t" o:hrnoshade="t" o:hr="t" fillcolor="black [3213]" stroked="f"/>
        </w:pict>
      </w:r>
    </w:p>
    <w:p w:rsidR="0059515C" w:rsidRPr="00C9375B" w:rsidRDefault="0059515C" w:rsidP="0059515C">
      <w:pPr>
        <w:ind w:left="357" w:hanging="357"/>
        <w:jc w:val="both"/>
        <w:rPr>
          <w:sz w:val="20"/>
        </w:rPr>
      </w:pPr>
    </w:p>
    <w:p w:rsidR="007710A9" w:rsidRPr="00C9375B" w:rsidRDefault="007710A9" w:rsidP="00D3228D">
      <w:pPr>
        <w:ind w:left="357" w:hanging="357"/>
        <w:jc w:val="both"/>
        <w:rPr>
          <w:sz w:val="20"/>
          <w:lang w:val="fr-CA"/>
        </w:rPr>
      </w:pPr>
    </w:p>
    <w:p w:rsidR="007710A9" w:rsidRPr="00C9375B" w:rsidRDefault="007710A9" w:rsidP="00D3228D">
      <w:pPr>
        <w:ind w:left="357" w:hanging="357"/>
        <w:jc w:val="both"/>
        <w:rPr>
          <w:sz w:val="20"/>
          <w:lang w:val="fr-CA"/>
        </w:rPr>
      </w:pPr>
    </w:p>
    <w:p w:rsidR="00D3344A" w:rsidRPr="00C9375B" w:rsidRDefault="00D3344A" w:rsidP="00D3344A">
      <w:pPr>
        <w:widowControl w:val="0"/>
        <w:outlineLvl w:val="0"/>
      </w:pPr>
      <w:r w:rsidRPr="00C9375B">
        <w:t xml:space="preserve">Supreme Court of Canada / Cour suprême du </w:t>
      </w:r>
      <w:proofErr w:type="gramStart"/>
      <w:r w:rsidRPr="00C9375B">
        <w:t>Canada :</w:t>
      </w:r>
      <w:proofErr w:type="gramEnd"/>
      <w:r w:rsidRPr="00C9375B">
        <w:t xml:space="preserve"> </w:t>
      </w:r>
    </w:p>
    <w:p w:rsidR="00247630" w:rsidRPr="00C9375B" w:rsidRDefault="00C9375B" w:rsidP="00247630">
      <w:pPr>
        <w:widowControl w:val="0"/>
        <w:outlineLvl w:val="0"/>
      </w:pPr>
      <w:hyperlink r:id="rId20" w:history="1">
        <w:r w:rsidR="00247630" w:rsidRPr="00C9375B">
          <w:rPr>
            <w:rStyle w:val="Hyperlink"/>
          </w:rPr>
          <w:t>Registry-greffe@scc-csc.ca</w:t>
        </w:r>
      </w:hyperlink>
    </w:p>
    <w:p w:rsidR="00497B5E" w:rsidRDefault="00247630" w:rsidP="00247630">
      <w:pPr>
        <w:widowControl w:val="0"/>
        <w:outlineLvl w:val="0"/>
      </w:pPr>
      <w:r w:rsidRPr="00C9375B">
        <w:t>1-844-365-9662</w:t>
      </w:r>
      <w:bookmarkStart w:id="2" w:name="_GoBack"/>
      <w:bookmarkEnd w:id="2"/>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21"/>
      <w:headerReference w:type="default" r:id="rId22"/>
      <w:footerReference w:type="even" r:id="rId23"/>
      <w:footerReference w:type="default" r:id="rId24"/>
      <w:headerReference w:type="first" r:id="rId25"/>
      <w:footerReference w:type="first" r:id="rId26"/>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95B"/>
    <w:multiLevelType w:val="hybridMultilevel"/>
    <w:tmpl w:val="5ADABAFC"/>
    <w:lvl w:ilvl="0" w:tplc="EBC6ABF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519AF"/>
    <w:multiLevelType w:val="hybridMultilevel"/>
    <w:tmpl w:val="5ADABAFC"/>
    <w:lvl w:ilvl="0" w:tplc="EBC6ABF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5"/>
  </w:num>
  <w:num w:numId="5">
    <w:abstractNumId w:val="13"/>
  </w:num>
  <w:num w:numId="6">
    <w:abstractNumId w:val="6"/>
  </w:num>
  <w:num w:numId="7">
    <w:abstractNumId w:val="11"/>
  </w:num>
  <w:num w:numId="8">
    <w:abstractNumId w:val="10"/>
  </w:num>
  <w:num w:numId="9">
    <w:abstractNumId w:val="1"/>
  </w:num>
  <w:num w:numId="10">
    <w:abstractNumId w:val="8"/>
  </w:num>
  <w:num w:numId="11">
    <w:abstractNumId w:val="14"/>
  </w:num>
  <w:num w:numId="12">
    <w:abstractNumId w:val="9"/>
  </w:num>
  <w:num w:numId="13">
    <w:abstractNumId w:val="5"/>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9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87D11"/>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848"/>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6C3C"/>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5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1BB"/>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936"/>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375B"/>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85A"/>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218" TargetMode="External"/><Relationship Id="rId13" Type="http://schemas.openxmlformats.org/officeDocument/2006/relationships/hyperlink" Target="https://www.scc-csc.ca/case-dossier/info/sum-som-eng.aspx?cas=41286" TargetMode="External"/><Relationship Id="rId18" Type="http://schemas.openxmlformats.org/officeDocument/2006/relationships/hyperlink" Target="https://www.scc-csc.ca/case-dossier/info/sum-som-fra.aspx?cas=4121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c-csc.ca/case-dossier/info/sum-som-eng.aspx?cas=41213" TargetMode="External"/><Relationship Id="rId17" Type="http://schemas.openxmlformats.org/officeDocument/2006/relationships/hyperlink" Target="https://www.scc-csc.ca/case-dossier/info/sum-som-fra.aspx?cas=4121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scc-csc.ca/case-dossier/info/sum-som-fra.aspx?cas=41201" TargetMode="External"/><Relationship Id="rId20" Type="http://schemas.openxmlformats.org/officeDocument/2006/relationships/hyperlink" Target="mailto:Registry-greffe@scc-cs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21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c-csc.ca/case-dossier/info/sum-som-fra.aspx?cas=4127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c-csc.ca/case-dossier/info/sum-som-eng.aspx?cas=41201" TargetMode="External"/><Relationship Id="rId19" Type="http://schemas.openxmlformats.org/officeDocument/2006/relationships/hyperlink" Target="https://www.scc-csc.ca/case-dossier/info/sum-som-fra.aspx?cas=41286" TargetMode="External"/><Relationship Id="rId4" Type="http://schemas.openxmlformats.org/officeDocument/2006/relationships/settings" Target="settings.xml"/><Relationship Id="rId9" Type="http://schemas.openxmlformats.org/officeDocument/2006/relationships/hyperlink" Target="https://www.scc-csc.ca/case-dossier/info/sum-som-eng.aspx?cas=41272" TargetMode="External"/><Relationship Id="rId14" Type="http://schemas.openxmlformats.org/officeDocument/2006/relationships/hyperlink" Target="https://www.scc-csc.ca/case-dossier/info/sum-som-fra.aspx?cas=41218"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8652-F6C5-41AA-A86C-2A503D8E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5618</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2024-09-06T16:17:00Z</dcterms:modified>
</cp:coreProperties>
</file>