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8E49D5" w:rsidRDefault="000E391F" w:rsidP="000E391F">
      <w:pPr>
        <w:pStyle w:val="Header"/>
        <w:jc w:val="center"/>
        <w:rPr>
          <w:b/>
          <w:sz w:val="32"/>
        </w:rPr>
      </w:pPr>
      <w:r w:rsidRPr="008E49D5">
        <w:rPr>
          <w:b/>
          <w:sz w:val="32"/>
        </w:rPr>
        <w:t>Supreme Court of Canada / Cour suprême du Canada</w:t>
      </w:r>
    </w:p>
    <w:p w:rsidR="000E391F" w:rsidRPr="008E49D5" w:rsidRDefault="000E391F" w:rsidP="000E391F">
      <w:pPr>
        <w:widowControl w:val="0"/>
        <w:rPr>
          <w:i/>
        </w:rPr>
      </w:pPr>
    </w:p>
    <w:p w:rsidR="000E391F" w:rsidRPr="008E49D5" w:rsidRDefault="000E391F" w:rsidP="000E391F">
      <w:pPr>
        <w:widowControl w:val="0"/>
        <w:rPr>
          <w:i/>
        </w:rPr>
      </w:pPr>
    </w:p>
    <w:p w:rsidR="006F2579" w:rsidRPr="008E49D5" w:rsidRDefault="006F2579" w:rsidP="006F2579">
      <w:pPr>
        <w:widowControl w:val="0"/>
        <w:rPr>
          <w:i/>
          <w:sz w:val="20"/>
        </w:rPr>
      </w:pPr>
      <w:r w:rsidRPr="008E49D5">
        <w:rPr>
          <w:i/>
          <w:sz w:val="20"/>
        </w:rPr>
        <w:t>(</w:t>
      </w:r>
      <w:r w:rsidR="003240B6" w:rsidRPr="008E49D5">
        <w:rPr>
          <w:i/>
          <w:sz w:val="20"/>
        </w:rPr>
        <w:t>L</w:t>
      </w:r>
      <w:r w:rsidRPr="008E49D5">
        <w:rPr>
          <w:i/>
          <w:sz w:val="20"/>
        </w:rPr>
        <w:t>e français suit)</w:t>
      </w:r>
    </w:p>
    <w:p w:rsidR="006F2579" w:rsidRPr="008E49D5" w:rsidRDefault="006F2579" w:rsidP="006F2579">
      <w:pPr>
        <w:widowControl w:val="0"/>
      </w:pPr>
    </w:p>
    <w:p w:rsidR="006F2579" w:rsidRPr="008E49D5" w:rsidRDefault="00B07908" w:rsidP="006F2579">
      <w:pPr>
        <w:widowControl w:val="0"/>
        <w:jc w:val="center"/>
        <w:rPr>
          <w:b/>
        </w:rPr>
      </w:pPr>
      <w:r w:rsidRPr="008E49D5">
        <w:fldChar w:fldCharType="begin"/>
      </w:r>
      <w:r w:rsidR="006F2579" w:rsidRPr="008E49D5">
        <w:instrText xml:space="preserve"> SEQ CHAPTER \h \r 1</w:instrText>
      </w:r>
      <w:r w:rsidRPr="008E49D5">
        <w:fldChar w:fldCharType="end"/>
      </w:r>
      <w:r w:rsidR="006F2579" w:rsidRPr="008E49D5">
        <w:rPr>
          <w:b/>
        </w:rPr>
        <w:t>JUDGMENT</w:t>
      </w:r>
      <w:r w:rsidR="00DA07D3" w:rsidRPr="008E49D5">
        <w:rPr>
          <w:b/>
        </w:rPr>
        <w:t>S</w:t>
      </w:r>
      <w:r w:rsidR="006F2579" w:rsidRPr="008E49D5">
        <w:rPr>
          <w:b/>
        </w:rPr>
        <w:t xml:space="preserve"> TO B</w:t>
      </w:r>
      <w:r w:rsidR="00001846" w:rsidRPr="008E49D5">
        <w:rPr>
          <w:b/>
        </w:rPr>
        <w:t xml:space="preserve">E RENDERED </w:t>
      </w:r>
      <w:r w:rsidR="004472D9" w:rsidRPr="008E49D5">
        <w:rPr>
          <w:b/>
        </w:rPr>
        <w:t>O</w:t>
      </w:r>
      <w:r w:rsidR="00001846" w:rsidRPr="008E49D5">
        <w:rPr>
          <w:b/>
        </w:rPr>
        <w:t>N LE</w:t>
      </w:r>
      <w:r w:rsidR="00A0288A" w:rsidRPr="008E49D5">
        <w:rPr>
          <w:b/>
        </w:rPr>
        <w:t>A</w:t>
      </w:r>
      <w:r w:rsidR="00001846" w:rsidRPr="008E49D5">
        <w:rPr>
          <w:b/>
        </w:rPr>
        <w:t>VE APPLICATION</w:t>
      </w:r>
      <w:r w:rsidR="00E94FDF" w:rsidRPr="008E49D5">
        <w:rPr>
          <w:b/>
        </w:rPr>
        <w:t>S</w:t>
      </w:r>
    </w:p>
    <w:p w:rsidR="006F2579" w:rsidRPr="008E49D5" w:rsidRDefault="006F2579" w:rsidP="006F2579">
      <w:pPr>
        <w:widowControl w:val="0"/>
      </w:pPr>
    </w:p>
    <w:p w:rsidR="006F2579" w:rsidRPr="008E49D5" w:rsidRDefault="002A4933" w:rsidP="006F2579">
      <w:pPr>
        <w:widowControl w:val="0"/>
      </w:pPr>
      <w:r w:rsidRPr="008E49D5">
        <w:rPr>
          <w:b/>
        </w:rPr>
        <w:t>November</w:t>
      </w:r>
      <w:r w:rsidR="00A15B66" w:rsidRPr="008E49D5">
        <w:rPr>
          <w:b/>
        </w:rPr>
        <w:t xml:space="preserve"> </w:t>
      </w:r>
      <w:r w:rsidRPr="008E49D5">
        <w:rPr>
          <w:b/>
        </w:rPr>
        <w:t>4</w:t>
      </w:r>
      <w:r w:rsidR="004441C7" w:rsidRPr="008E49D5">
        <w:rPr>
          <w:b/>
        </w:rPr>
        <w:t>,</w:t>
      </w:r>
      <w:r w:rsidR="006F2579" w:rsidRPr="008E49D5">
        <w:rPr>
          <w:b/>
        </w:rPr>
        <w:t xml:space="preserve"> </w:t>
      </w:r>
      <w:r w:rsidR="0054689F" w:rsidRPr="008E49D5">
        <w:rPr>
          <w:b/>
        </w:rPr>
        <w:t>20</w:t>
      </w:r>
      <w:r w:rsidR="00526754" w:rsidRPr="008E49D5">
        <w:rPr>
          <w:b/>
        </w:rPr>
        <w:t>2</w:t>
      </w:r>
      <w:r w:rsidR="00ED252B" w:rsidRPr="008E49D5">
        <w:rPr>
          <w:b/>
        </w:rPr>
        <w:t>4</w:t>
      </w:r>
    </w:p>
    <w:p w:rsidR="006F2579" w:rsidRPr="008E49D5" w:rsidRDefault="006F2579" w:rsidP="006F2579">
      <w:pPr>
        <w:widowControl w:val="0"/>
      </w:pPr>
    </w:p>
    <w:p w:rsidR="00FF5AA4" w:rsidRPr="008E49D5" w:rsidRDefault="006F2579" w:rsidP="006F2579">
      <w:pPr>
        <w:widowControl w:val="0"/>
        <w:rPr>
          <w:lang w:val="en-CA"/>
        </w:rPr>
      </w:pPr>
      <w:r w:rsidRPr="008E49D5">
        <w:rPr>
          <w:b/>
        </w:rPr>
        <w:t>OTTAWA</w:t>
      </w:r>
      <w:r w:rsidRPr="008E49D5">
        <w:t xml:space="preserve"> – </w:t>
      </w:r>
      <w:r w:rsidR="004E5780" w:rsidRPr="008E49D5">
        <w:t xml:space="preserve">The Supreme Court of Canada will decide the following leave applications </w:t>
      </w:r>
      <w:r w:rsidR="001C3C2F" w:rsidRPr="008E49D5">
        <w:t>at 9:45 </w:t>
      </w:r>
      <w:r w:rsidR="00C655F1" w:rsidRPr="008E49D5">
        <w:t xml:space="preserve">a.m. ET on Thursday, </w:t>
      </w:r>
      <w:r w:rsidR="002A4933" w:rsidRPr="008E49D5">
        <w:t>Novem</w:t>
      </w:r>
      <w:r w:rsidR="00262446" w:rsidRPr="008E49D5">
        <w:t>ber</w:t>
      </w:r>
      <w:r w:rsidR="00C655F1" w:rsidRPr="008E49D5">
        <w:t xml:space="preserve"> </w:t>
      </w:r>
      <w:r w:rsidR="002A4933" w:rsidRPr="008E49D5">
        <w:t>7</w:t>
      </w:r>
      <w:r w:rsidR="004E5780" w:rsidRPr="008E49D5">
        <w:t>, 202</w:t>
      </w:r>
      <w:r w:rsidR="00ED252B" w:rsidRPr="008E49D5">
        <w:t>4</w:t>
      </w:r>
      <w:r w:rsidR="004E5780" w:rsidRPr="008E49D5">
        <w:t xml:space="preserve">. </w:t>
      </w:r>
      <w:r w:rsidR="004E5780" w:rsidRPr="008E49D5">
        <w:rPr>
          <w:lang w:val="en-CA"/>
        </w:rPr>
        <w:t>This list might change.</w:t>
      </w:r>
    </w:p>
    <w:p w:rsidR="00B97537" w:rsidRPr="008E49D5" w:rsidRDefault="00B97537" w:rsidP="00123AA7">
      <w:pPr>
        <w:widowControl w:val="0"/>
        <w:rPr>
          <w:sz w:val="20"/>
          <w:lang w:val="en-CA"/>
        </w:rPr>
      </w:pPr>
    </w:p>
    <w:p w:rsidR="00E00B5C" w:rsidRPr="008E49D5" w:rsidRDefault="00E00B5C" w:rsidP="00DD367B">
      <w:pPr>
        <w:widowControl w:val="0"/>
        <w:rPr>
          <w:sz w:val="20"/>
          <w:lang w:val="en-CA"/>
        </w:rPr>
      </w:pPr>
    </w:p>
    <w:p w:rsidR="00DD367B" w:rsidRPr="008E49D5" w:rsidRDefault="00DD367B" w:rsidP="00D71C0B">
      <w:pPr>
        <w:pStyle w:val="ListParagraph"/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</w:rPr>
        <w:t>Tareq Hanaysha v. His Majesty the King</w:t>
      </w:r>
      <w:r w:rsidRPr="008E49D5">
        <w:rPr>
          <w:sz w:val="20"/>
          <w:szCs w:val="20"/>
        </w:rPr>
        <w:t xml:space="preserve"> (Alta.) (Criminal) (By Leave) </w:t>
      </w:r>
      <w:r w:rsidR="005D3147" w:rsidRPr="008E49D5">
        <w:rPr>
          <w:sz w:val="20"/>
          <w:lang w:val="en-CA"/>
        </w:rPr>
        <w:t>(</w:t>
      </w:r>
      <w:hyperlink r:id="rId8" w:history="1">
        <w:r w:rsidR="005D3147" w:rsidRPr="008E49D5">
          <w:rPr>
            <w:rStyle w:val="Hyperlink"/>
            <w:sz w:val="20"/>
            <w:szCs w:val="20"/>
            <w:lang w:val="en-CA"/>
          </w:rPr>
          <w:t>41</w:t>
        </w:r>
        <w:r w:rsidR="00EB67C3" w:rsidRPr="008E49D5">
          <w:rPr>
            <w:rStyle w:val="Hyperlink"/>
            <w:sz w:val="20"/>
            <w:szCs w:val="20"/>
            <w:lang w:val="en-CA"/>
          </w:rPr>
          <w:t>308</w:t>
        </w:r>
      </w:hyperlink>
      <w:r w:rsidR="005D3147" w:rsidRPr="008E49D5">
        <w:rPr>
          <w:sz w:val="20"/>
          <w:lang w:val="en-CA"/>
        </w:rPr>
        <w:t>)</w:t>
      </w:r>
    </w:p>
    <w:p w:rsidR="00DD367B" w:rsidRPr="008E49D5" w:rsidRDefault="00DD367B" w:rsidP="00D71C0B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DD367B" w:rsidRPr="008E49D5" w:rsidRDefault="00DD367B" w:rsidP="00D71C0B">
      <w:pPr>
        <w:pStyle w:val="ListParagraph"/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</w:rPr>
        <w:t xml:space="preserve">Sonia Preiano, </w:t>
      </w:r>
      <w:r w:rsidR="00F72E85" w:rsidRPr="008E49D5">
        <w:rPr>
          <w:i/>
          <w:sz w:val="20"/>
          <w:szCs w:val="20"/>
        </w:rPr>
        <w:t>et al.</w:t>
      </w:r>
      <w:r w:rsidRPr="008E49D5">
        <w:rPr>
          <w:i/>
          <w:sz w:val="20"/>
          <w:szCs w:val="20"/>
        </w:rPr>
        <w:t xml:space="preserve"> v. Antonia Cirillo by her litigation guardian, </w:t>
      </w:r>
      <w:r w:rsidR="00F72E85" w:rsidRPr="008E49D5">
        <w:rPr>
          <w:i/>
          <w:sz w:val="20"/>
          <w:szCs w:val="20"/>
        </w:rPr>
        <w:t>et al.</w:t>
      </w:r>
      <w:r w:rsidRPr="008E49D5">
        <w:rPr>
          <w:sz w:val="20"/>
          <w:szCs w:val="20"/>
        </w:rPr>
        <w:t xml:space="preserve"> (Ont.) (Civil) (By Leave) </w:t>
      </w:r>
      <w:r w:rsidR="005D3147" w:rsidRPr="008E49D5">
        <w:rPr>
          <w:sz w:val="20"/>
          <w:lang w:val="en-CA"/>
        </w:rPr>
        <w:t>(</w:t>
      </w:r>
      <w:hyperlink r:id="rId9" w:history="1">
        <w:r w:rsidR="005D3147" w:rsidRPr="008E49D5">
          <w:rPr>
            <w:rStyle w:val="Hyperlink"/>
            <w:sz w:val="20"/>
            <w:szCs w:val="20"/>
            <w:lang w:val="en-CA"/>
          </w:rPr>
          <w:t>412</w:t>
        </w:r>
        <w:r w:rsidR="00EB67C3" w:rsidRPr="008E49D5">
          <w:rPr>
            <w:rStyle w:val="Hyperlink"/>
            <w:sz w:val="20"/>
            <w:szCs w:val="20"/>
            <w:lang w:val="en-CA"/>
          </w:rPr>
          <w:t>89</w:t>
        </w:r>
      </w:hyperlink>
      <w:r w:rsidR="005D3147" w:rsidRPr="008E49D5">
        <w:rPr>
          <w:sz w:val="20"/>
          <w:lang w:val="en-CA"/>
        </w:rPr>
        <w:t>)</w:t>
      </w:r>
    </w:p>
    <w:p w:rsidR="00DD367B" w:rsidRPr="008E49D5" w:rsidRDefault="00DD367B" w:rsidP="00D71C0B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DD367B" w:rsidRPr="008E49D5" w:rsidRDefault="00DD367B" w:rsidP="00D71C0B">
      <w:pPr>
        <w:pStyle w:val="ListParagraph"/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  <w:lang w:val="fr-CA"/>
        </w:rPr>
        <w:t xml:space="preserve">Alexandre Pavlov, </w:t>
      </w:r>
      <w:r w:rsidR="00F72E85" w:rsidRPr="008E49D5">
        <w:rPr>
          <w:i/>
          <w:sz w:val="20"/>
          <w:szCs w:val="20"/>
          <w:lang w:val="fr-CA"/>
        </w:rPr>
        <w:t>et al.</w:t>
      </w:r>
      <w:r w:rsidRPr="008E49D5">
        <w:rPr>
          <w:i/>
          <w:sz w:val="20"/>
          <w:szCs w:val="20"/>
          <w:lang w:val="fr-CA"/>
        </w:rPr>
        <w:t xml:space="preserve"> v. James Edwards, </w:t>
      </w:r>
      <w:r w:rsidR="00F72E85" w:rsidRPr="008E49D5">
        <w:rPr>
          <w:i/>
          <w:sz w:val="20"/>
          <w:szCs w:val="20"/>
          <w:lang w:val="fr-CA"/>
        </w:rPr>
        <w:t>et al.</w:t>
      </w:r>
      <w:r w:rsidRPr="008E49D5">
        <w:rPr>
          <w:sz w:val="20"/>
          <w:szCs w:val="20"/>
          <w:lang w:val="fr-CA"/>
        </w:rPr>
        <w:t xml:space="preserve"> </w:t>
      </w:r>
      <w:r w:rsidRPr="008E49D5">
        <w:rPr>
          <w:sz w:val="20"/>
          <w:szCs w:val="20"/>
          <w:lang w:val="en-CA"/>
        </w:rPr>
        <w:t xml:space="preserve">(B.C.) </w:t>
      </w:r>
      <w:r w:rsidRPr="008E49D5">
        <w:rPr>
          <w:sz w:val="20"/>
          <w:szCs w:val="20"/>
        </w:rPr>
        <w:t xml:space="preserve">(Civil) (By Leave) </w:t>
      </w:r>
      <w:r w:rsidR="005D3147" w:rsidRPr="008E49D5">
        <w:rPr>
          <w:sz w:val="20"/>
          <w:lang w:val="en-CA"/>
        </w:rPr>
        <w:t>(</w:t>
      </w:r>
      <w:hyperlink r:id="rId10" w:history="1">
        <w:r w:rsidR="005D3147" w:rsidRPr="008E49D5">
          <w:rPr>
            <w:rStyle w:val="Hyperlink"/>
            <w:sz w:val="20"/>
            <w:szCs w:val="20"/>
            <w:lang w:val="en-CA"/>
          </w:rPr>
          <w:t>41</w:t>
        </w:r>
        <w:r w:rsidR="00EB67C3" w:rsidRPr="008E49D5">
          <w:rPr>
            <w:rStyle w:val="Hyperlink"/>
            <w:sz w:val="20"/>
            <w:szCs w:val="20"/>
            <w:lang w:val="en-CA"/>
          </w:rPr>
          <w:t>335</w:t>
        </w:r>
      </w:hyperlink>
      <w:r w:rsidR="005D3147" w:rsidRPr="008E49D5">
        <w:rPr>
          <w:sz w:val="20"/>
          <w:lang w:val="en-CA"/>
        </w:rPr>
        <w:t>)</w:t>
      </w:r>
    </w:p>
    <w:p w:rsidR="00DD367B" w:rsidRPr="008E49D5" w:rsidRDefault="00DD367B" w:rsidP="00D71C0B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DD367B" w:rsidRPr="008E49D5" w:rsidRDefault="00DD367B" w:rsidP="00D71C0B">
      <w:pPr>
        <w:pStyle w:val="ListParagraph"/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</w:rPr>
        <w:t>Darryl Byrd v. Robert Stockey</w:t>
      </w:r>
      <w:r w:rsidRPr="008E49D5">
        <w:rPr>
          <w:sz w:val="20"/>
          <w:szCs w:val="20"/>
        </w:rPr>
        <w:t xml:space="preserve"> (Ont.) (Civil) (By Leave) </w:t>
      </w:r>
      <w:r w:rsidR="005D3147" w:rsidRPr="008E49D5">
        <w:rPr>
          <w:sz w:val="20"/>
          <w:lang w:val="en-CA"/>
        </w:rPr>
        <w:t>(</w:t>
      </w:r>
      <w:hyperlink r:id="rId11" w:history="1">
        <w:r w:rsidR="005D3147" w:rsidRPr="008E49D5">
          <w:rPr>
            <w:rStyle w:val="Hyperlink"/>
            <w:sz w:val="20"/>
            <w:szCs w:val="20"/>
            <w:lang w:val="en-CA"/>
          </w:rPr>
          <w:t>41</w:t>
        </w:r>
        <w:r w:rsidR="00EB67C3" w:rsidRPr="008E49D5">
          <w:rPr>
            <w:rStyle w:val="Hyperlink"/>
            <w:sz w:val="20"/>
            <w:szCs w:val="20"/>
            <w:lang w:val="en-CA"/>
          </w:rPr>
          <w:t>35</w:t>
        </w:r>
        <w:r w:rsidR="005D3147" w:rsidRPr="008E49D5">
          <w:rPr>
            <w:rStyle w:val="Hyperlink"/>
            <w:sz w:val="20"/>
            <w:szCs w:val="20"/>
            <w:lang w:val="en-CA"/>
          </w:rPr>
          <w:t>7</w:t>
        </w:r>
      </w:hyperlink>
      <w:r w:rsidR="005D3147" w:rsidRPr="008E49D5">
        <w:rPr>
          <w:sz w:val="20"/>
          <w:lang w:val="en-CA"/>
        </w:rPr>
        <w:t>)</w:t>
      </w:r>
    </w:p>
    <w:p w:rsidR="00DD367B" w:rsidRPr="00F2362B" w:rsidRDefault="00DD367B" w:rsidP="00D71C0B">
      <w:pPr>
        <w:pStyle w:val="ListParagraph"/>
        <w:widowControl/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</w:p>
    <w:p w:rsidR="00DD367B" w:rsidRPr="008E49D5" w:rsidRDefault="00DD367B" w:rsidP="00D71C0B">
      <w:pPr>
        <w:pStyle w:val="ListParagraph"/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en-CA"/>
        </w:rPr>
      </w:pPr>
      <w:r w:rsidRPr="008E49D5">
        <w:rPr>
          <w:i/>
          <w:sz w:val="20"/>
          <w:szCs w:val="20"/>
        </w:rPr>
        <w:t xml:space="preserve">Chief of the Edmonton Police Service v. John McKee, </w:t>
      </w:r>
      <w:r w:rsidR="00F72E85" w:rsidRPr="008E49D5">
        <w:rPr>
          <w:i/>
          <w:sz w:val="20"/>
          <w:szCs w:val="20"/>
        </w:rPr>
        <w:t>et al.</w:t>
      </w:r>
      <w:r w:rsidRPr="008E49D5">
        <w:rPr>
          <w:sz w:val="20"/>
          <w:szCs w:val="20"/>
        </w:rPr>
        <w:t xml:space="preserve"> (Alta.) </w:t>
      </w:r>
      <w:r w:rsidRPr="008E49D5">
        <w:rPr>
          <w:sz w:val="20"/>
          <w:szCs w:val="20"/>
          <w:lang w:val="en-CA"/>
        </w:rPr>
        <w:t xml:space="preserve">(Criminal) (By Leave) </w:t>
      </w:r>
      <w:r w:rsidR="005D3147" w:rsidRPr="008E49D5">
        <w:rPr>
          <w:sz w:val="20"/>
          <w:lang w:val="en-CA"/>
        </w:rPr>
        <w:t>(</w:t>
      </w:r>
      <w:hyperlink r:id="rId12" w:history="1">
        <w:r w:rsidR="005D3147" w:rsidRPr="008E49D5">
          <w:rPr>
            <w:rStyle w:val="Hyperlink"/>
            <w:sz w:val="20"/>
            <w:szCs w:val="20"/>
            <w:lang w:val="en-CA"/>
          </w:rPr>
          <w:t>41</w:t>
        </w:r>
        <w:r w:rsidR="00EB67C3" w:rsidRPr="008E49D5">
          <w:rPr>
            <w:rStyle w:val="Hyperlink"/>
            <w:sz w:val="20"/>
            <w:szCs w:val="20"/>
            <w:lang w:val="en-CA"/>
          </w:rPr>
          <w:t>110</w:t>
        </w:r>
      </w:hyperlink>
      <w:r w:rsidR="005D3147" w:rsidRPr="008E49D5">
        <w:rPr>
          <w:sz w:val="20"/>
          <w:lang w:val="en-CA"/>
        </w:rPr>
        <w:t>)</w:t>
      </w:r>
    </w:p>
    <w:p w:rsidR="00DD367B" w:rsidRPr="008E49D5" w:rsidRDefault="00DD367B" w:rsidP="00D71C0B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</w:p>
    <w:p w:rsidR="00DD367B" w:rsidRPr="008E49D5" w:rsidRDefault="00F72E85" w:rsidP="00D71C0B">
      <w:pPr>
        <w:pStyle w:val="ListParagraph"/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en-CA"/>
        </w:rPr>
      </w:pPr>
      <w:r w:rsidRPr="008E49D5">
        <w:rPr>
          <w:i/>
          <w:sz w:val="20"/>
          <w:szCs w:val="20"/>
          <w:lang w:val="en-CA"/>
        </w:rPr>
        <w:t xml:space="preserve">The Estate of Manoutchehr Bigdeli-Azari </w:t>
      </w:r>
      <w:r w:rsidR="002C5420" w:rsidRPr="008E49D5">
        <w:rPr>
          <w:i/>
          <w:sz w:val="20"/>
          <w:szCs w:val="20"/>
          <w:lang w:val="en-CA"/>
        </w:rPr>
        <w:t>v</w:t>
      </w:r>
      <w:r w:rsidR="00DD367B" w:rsidRPr="008E49D5">
        <w:rPr>
          <w:i/>
          <w:sz w:val="20"/>
          <w:szCs w:val="20"/>
          <w:lang w:val="en-CA"/>
        </w:rPr>
        <w:t xml:space="preserve">. </w:t>
      </w:r>
      <w:r w:rsidRPr="008E49D5">
        <w:rPr>
          <w:i/>
          <w:sz w:val="20"/>
          <w:szCs w:val="20"/>
          <w:lang w:val="en-CA"/>
        </w:rPr>
        <w:t xml:space="preserve">Attorney General of Canada </w:t>
      </w:r>
      <w:r w:rsidR="00DD367B" w:rsidRPr="008E49D5">
        <w:rPr>
          <w:sz w:val="20"/>
          <w:szCs w:val="20"/>
          <w:lang w:val="en-CA"/>
        </w:rPr>
        <w:t>(F</w:t>
      </w:r>
      <w:r w:rsidR="002C5420" w:rsidRPr="008E49D5">
        <w:rPr>
          <w:sz w:val="20"/>
          <w:szCs w:val="20"/>
          <w:lang w:val="en-CA"/>
        </w:rPr>
        <w:t>e</w:t>
      </w:r>
      <w:r w:rsidR="00DD367B" w:rsidRPr="008E49D5">
        <w:rPr>
          <w:sz w:val="20"/>
          <w:szCs w:val="20"/>
          <w:lang w:val="en-CA"/>
        </w:rPr>
        <w:t>d.) (Civil) (</w:t>
      </w:r>
      <w:r w:rsidR="002C5420" w:rsidRPr="008E49D5">
        <w:rPr>
          <w:sz w:val="20"/>
          <w:szCs w:val="20"/>
          <w:lang w:val="en-CA"/>
        </w:rPr>
        <w:t>By Leave</w:t>
      </w:r>
      <w:r w:rsidR="00DD367B" w:rsidRPr="008E49D5">
        <w:rPr>
          <w:sz w:val="20"/>
          <w:szCs w:val="20"/>
          <w:lang w:val="en-CA"/>
        </w:rPr>
        <w:t xml:space="preserve">) </w:t>
      </w:r>
      <w:r w:rsidR="005D3147" w:rsidRPr="008E49D5">
        <w:rPr>
          <w:sz w:val="20"/>
          <w:lang w:val="en-CA"/>
        </w:rPr>
        <w:t>(</w:t>
      </w:r>
      <w:hyperlink r:id="rId13" w:history="1">
        <w:r w:rsidR="005D3147" w:rsidRPr="008E49D5">
          <w:rPr>
            <w:rStyle w:val="Hyperlink"/>
            <w:sz w:val="20"/>
            <w:szCs w:val="20"/>
            <w:lang w:val="en-CA"/>
          </w:rPr>
          <w:t>41</w:t>
        </w:r>
        <w:r w:rsidR="00EB67C3" w:rsidRPr="008E49D5">
          <w:rPr>
            <w:rStyle w:val="Hyperlink"/>
            <w:sz w:val="20"/>
            <w:szCs w:val="20"/>
            <w:lang w:val="en-CA"/>
          </w:rPr>
          <w:t>3</w:t>
        </w:r>
        <w:r w:rsidR="005D3147" w:rsidRPr="008E49D5">
          <w:rPr>
            <w:rStyle w:val="Hyperlink"/>
            <w:sz w:val="20"/>
            <w:szCs w:val="20"/>
            <w:lang w:val="en-CA"/>
          </w:rPr>
          <w:t>2</w:t>
        </w:r>
        <w:r w:rsidR="00EB67C3" w:rsidRPr="008E49D5">
          <w:rPr>
            <w:rStyle w:val="Hyperlink"/>
            <w:sz w:val="20"/>
            <w:szCs w:val="20"/>
            <w:lang w:val="en-CA"/>
          </w:rPr>
          <w:t>5</w:t>
        </w:r>
      </w:hyperlink>
      <w:r w:rsidR="005D3147" w:rsidRPr="008E49D5">
        <w:rPr>
          <w:sz w:val="20"/>
          <w:lang w:val="en-CA"/>
        </w:rPr>
        <w:t>)</w:t>
      </w:r>
    </w:p>
    <w:p w:rsidR="00E71E0E" w:rsidRPr="008E49D5" w:rsidRDefault="00E71E0E" w:rsidP="006F2579">
      <w:pPr>
        <w:widowControl w:val="0"/>
        <w:rPr>
          <w:szCs w:val="24"/>
          <w:lang w:val="en-CA"/>
        </w:rPr>
      </w:pPr>
    </w:p>
    <w:p w:rsidR="009A380C" w:rsidRPr="008E49D5" w:rsidRDefault="009A380C" w:rsidP="006F2579">
      <w:pPr>
        <w:widowControl w:val="0"/>
        <w:rPr>
          <w:szCs w:val="24"/>
          <w:lang w:val="en-CA"/>
        </w:rPr>
      </w:pPr>
    </w:p>
    <w:p w:rsidR="00B97537" w:rsidRPr="008E49D5" w:rsidRDefault="00830A1F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8E49D5" w:rsidRDefault="00B43418" w:rsidP="006F2579">
      <w:pPr>
        <w:widowControl w:val="0"/>
        <w:rPr>
          <w:szCs w:val="24"/>
          <w:lang w:val="fr-CA"/>
        </w:rPr>
      </w:pPr>
    </w:p>
    <w:p w:rsidR="008361E5" w:rsidRPr="008E49D5" w:rsidRDefault="008361E5" w:rsidP="006F2579">
      <w:pPr>
        <w:widowControl w:val="0"/>
        <w:rPr>
          <w:szCs w:val="24"/>
          <w:lang w:val="fr-CA"/>
        </w:rPr>
      </w:pPr>
    </w:p>
    <w:p w:rsidR="006F2579" w:rsidRPr="008E49D5" w:rsidRDefault="006F2579" w:rsidP="006F2579">
      <w:pPr>
        <w:widowControl w:val="0"/>
        <w:jc w:val="center"/>
        <w:rPr>
          <w:lang w:val="fr-CA"/>
        </w:rPr>
      </w:pPr>
      <w:r w:rsidRPr="008E49D5">
        <w:rPr>
          <w:b/>
          <w:lang w:val="fr-CA"/>
        </w:rPr>
        <w:t>PROCHAIN</w:t>
      </w:r>
      <w:r w:rsidR="00B17AAC" w:rsidRPr="008E49D5">
        <w:rPr>
          <w:b/>
          <w:lang w:val="fr-CA"/>
        </w:rPr>
        <w:t>S</w:t>
      </w:r>
      <w:r w:rsidRPr="008E49D5">
        <w:rPr>
          <w:b/>
          <w:lang w:val="fr-CA"/>
        </w:rPr>
        <w:t xml:space="preserve"> JUGEMENT</w:t>
      </w:r>
      <w:r w:rsidR="00B17AAC" w:rsidRPr="008E49D5">
        <w:rPr>
          <w:b/>
          <w:lang w:val="fr-CA"/>
        </w:rPr>
        <w:t>S</w:t>
      </w:r>
      <w:r w:rsidR="00001846" w:rsidRPr="008E49D5">
        <w:rPr>
          <w:b/>
          <w:lang w:val="fr-CA"/>
        </w:rPr>
        <w:t xml:space="preserve"> SUR DEMANDE</w:t>
      </w:r>
      <w:r w:rsidR="00B17AAC" w:rsidRPr="008E49D5">
        <w:rPr>
          <w:b/>
          <w:lang w:val="fr-CA"/>
        </w:rPr>
        <w:t>S</w:t>
      </w:r>
      <w:r w:rsidRPr="008E49D5">
        <w:rPr>
          <w:b/>
          <w:lang w:val="fr-CA"/>
        </w:rPr>
        <w:t xml:space="preserve"> D’AUTORISATION</w:t>
      </w:r>
    </w:p>
    <w:p w:rsidR="006F2579" w:rsidRPr="008E49D5" w:rsidRDefault="006F2579" w:rsidP="006F2579">
      <w:pPr>
        <w:widowControl w:val="0"/>
        <w:rPr>
          <w:lang w:val="fr-CA"/>
        </w:rPr>
      </w:pPr>
    </w:p>
    <w:p w:rsidR="006F2579" w:rsidRPr="008E49D5" w:rsidRDefault="006F2579" w:rsidP="006F2579">
      <w:pPr>
        <w:widowControl w:val="0"/>
        <w:rPr>
          <w:lang w:val="fr-CA"/>
        </w:rPr>
      </w:pPr>
      <w:r w:rsidRPr="008E49D5">
        <w:rPr>
          <w:b/>
          <w:lang w:val="fr-CA"/>
        </w:rPr>
        <w:t>Le</w:t>
      </w:r>
      <w:r w:rsidR="00957A76" w:rsidRPr="008E49D5">
        <w:rPr>
          <w:b/>
          <w:lang w:val="fr-CA"/>
        </w:rPr>
        <w:t xml:space="preserve"> </w:t>
      </w:r>
      <w:r w:rsidR="002A4933" w:rsidRPr="008E49D5">
        <w:rPr>
          <w:b/>
          <w:lang w:val="fr-CA"/>
        </w:rPr>
        <w:t>4</w:t>
      </w:r>
      <w:r w:rsidR="00A15B66" w:rsidRPr="008E49D5">
        <w:rPr>
          <w:b/>
          <w:lang w:val="fr-CA"/>
        </w:rPr>
        <w:t xml:space="preserve"> </w:t>
      </w:r>
      <w:r w:rsidR="002A4933" w:rsidRPr="008E49D5">
        <w:rPr>
          <w:b/>
          <w:lang w:val="fr-CA"/>
        </w:rPr>
        <w:t>novem</w:t>
      </w:r>
      <w:r w:rsidR="00262446" w:rsidRPr="008E49D5">
        <w:rPr>
          <w:b/>
          <w:lang w:val="fr-CA"/>
        </w:rPr>
        <w:t>bre</w:t>
      </w:r>
      <w:r w:rsidR="00A151D1" w:rsidRPr="008E49D5">
        <w:rPr>
          <w:b/>
          <w:lang w:val="fr-CA"/>
        </w:rPr>
        <w:t xml:space="preserve"> 20</w:t>
      </w:r>
      <w:r w:rsidR="00526754" w:rsidRPr="008E49D5">
        <w:rPr>
          <w:b/>
          <w:lang w:val="fr-CA"/>
        </w:rPr>
        <w:t>2</w:t>
      </w:r>
      <w:r w:rsidR="00ED252B" w:rsidRPr="008E49D5">
        <w:rPr>
          <w:b/>
          <w:lang w:val="fr-CA"/>
        </w:rPr>
        <w:t>4</w:t>
      </w:r>
    </w:p>
    <w:p w:rsidR="006F2579" w:rsidRPr="008E49D5" w:rsidRDefault="006F2579" w:rsidP="006F2579">
      <w:pPr>
        <w:widowControl w:val="0"/>
        <w:rPr>
          <w:lang w:val="fr-CA"/>
        </w:rPr>
      </w:pPr>
    </w:p>
    <w:p w:rsidR="00091C56" w:rsidRPr="008E49D5" w:rsidRDefault="006F2579" w:rsidP="006F2579">
      <w:pPr>
        <w:widowControl w:val="0"/>
        <w:rPr>
          <w:szCs w:val="24"/>
          <w:lang w:val="fr-CA"/>
        </w:rPr>
      </w:pPr>
      <w:r w:rsidRPr="008E49D5">
        <w:rPr>
          <w:b/>
          <w:lang w:val="fr-CA"/>
        </w:rPr>
        <w:t>OTTAWA</w:t>
      </w:r>
      <w:r w:rsidRPr="008E49D5">
        <w:rPr>
          <w:lang w:val="fr-CA"/>
        </w:rPr>
        <w:t xml:space="preserve"> – </w:t>
      </w:r>
      <w:r w:rsidR="004E5780" w:rsidRPr="008E49D5">
        <w:rPr>
          <w:lang w:val="fr-CA"/>
        </w:rPr>
        <w:t>La Cour suprême du Canada se prononcera sur les demandes d’a</w:t>
      </w:r>
      <w:r w:rsidR="00C655F1" w:rsidRPr="008E49D5">
        <w:rPr>
          <w:lang w:val="fr-CA"/>
        </w:rPr>
        <w:t xml:space="preserve">utorisation suivantes le jeudi </w:t>
      </w:r>
      <w:r w:rsidR="002A4933" w:rsidRPr="008E49D5">
        <w:rPr>
          <w:lang w:val="fr-CA"/>
        </w:rPr>
        <w:t>7</w:t>
      </w:r>
      <w:r w:rsidR="003A610C" w:rsidRPr="008E49D5">
        <w:rPr>
          <w:lang w:val="fr-CA"/>
        </w:rPr>
        <w:t xml:space="preserve"> </w:t>
      </w:r>
      <w:r w:rsidR="002A4933" w:rsidRPr="008E49D5">
        <w:rPr>
          <w:lang w:val="fr-CA"/>
        </w:rPr>
        <w:t>novem</w:t>
      </w:r>
      <w:r w:rsidR="00262446" w:rsidRPr="008E49D5">
        <w:rPr>
          <w:lang w:val="fr-CA"/>
        </w:rPr>
        <w:t>bre</w:t>
      </w:r>
      <w:r w:rsidR="004E5780" w:rsidRPr="008E49D5">
        <w:rPr>
          <w:lang w:val="fr-CA"/>
        </w:rPr>
        <w:t xml:space="preserve"> 202</w:t>
      </w:r>
      <w:r w:rsidR="00ED252B" w:rsidRPr="008E49D5">
        <w:rPr>
          <w:lang w:val="fr-CA"/>
        </w:rPr>
        <w:t>4</w:t>
      </w:r>
      <w:r w:rsidR="004E5780" w:rsidRPr="008E49D5">
        <w:rPr>
          <w:lang w:val="fr-CA"/>
        </w:rPr>
        <w:t>, à 9 h 45 HE. Cette liste pourrait changer.</w:t>
      </w:r>
    </w:p>
    <w:p w:rsidR="00705A3E" w:rsidRPr="008E49D5" w:rsidRDefault="00705A3E" w:rsidP="00705A3E">
      <w:pPr>
        <w:widowControl w:val="0"/>
        <w:rPr>
          <w:sz w:val="20"/>
          <w:lang w:val="fr-CA"/>
        </w:rPr>
      </w:pPr>
    </w:p>
    <w:p w:rsidR="002A4933" w:rsidRPr="008E49D5" w:rsidRDefault="002A4933" w:rsidP="00705A3E">
      <w:pPr>
        <w:widowControl w:val="0"/>
        <w:rPr>
          <w:sz w:val="20"/>
          <w:lang w:val="fr-CA"/>
        </w:rPr>
      </w:pPr>
    </w:p>
    <w:p w:rsidR="00D71C0B" w:rsidRPr="008E49D5" w:rsidRDefault="00D71C0B" w:rsidP="008E49D5">
      <w:pPr>
        <w:pStyle w:val="ListParagraph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  <w:lang w:val="fr-CA"/>
        </w:rPr>
        <w:t xml:space="preserve">Tareq Hanaysha </w:t>
      </w:r>
      <w:r w:rsidR="00724645" w:rsidRPr="008E49D5">
        <w:rPr>
          <w:i/>
          <w:sz w:val="20"/>
          <w:szCs w:val="20"/>
          <w:lang w:val="fr-CA"/>
        </w:rPr>
        <w:t>c</w:t>
      </w:r>
      <w:r w:rsidRPr="008E49D5">
        <w:rPr>
          <w:i/>
          <w:sz w:val="20"/>
          <w:szCs w:val="20"/>
          <w:lang w:val="fr-CA"/>
        </w:rPr>
        <w:t xml:space="preserve">. </w:t>
      </w:r>
      <w:r w:rsidR="00724645" w:rsidRPr="008E49D5">
        <w:rPr>
          <w:i/>
          <w:sz w:val="20"/>
          <w:szCs w:val="20"/>
          <w:lang w:val="fr-CA"/>
        </w:rPr>
        <w:t>Sa</w:t>
      </w:r>
      <w:r w:rsidRPr="008E49D5">
        <w:rPr>
          <w:i/>
          <w:sz w:val="20"/>
          <w:szCs w:val="20"/>
          <w:lang w:val="fr-CA"/>
        </w:rPr>
        <w:t xml:space="preserve"> Majest</w:t>
      </w:r>
      <w:r w:rsidR="00724645" w:rsidRPr="008E49D5">
        <w:rPr>
          <w:i/>
          <w:sz w:val="20"/>
          <w:szCs w:val="20"/>
          <w:lang w:val="fr-CA"/>
        </w:rPr>
        <w:t>é</w:t>
      </w:r>
      <w:r w:rsidRPr="008E49D5">
        <w:rPr>
          <w:i/>
          <w:sz w:val="20"/>
          <w:szCs w:val="20"/>
          <w:lang w:val="fr-CA"/>
        </w:rPr>
        <w:t xml:space="preserve"> </w:t>
      </w:r>
      <w:r w:rsidR="00724645" w:rsidRPr="008E49D5">
        <w:rPr>
          <w:i/>
          <w:sz w:val="20"/>
          <w:szCs w:val="20"/>
          <w:lang w:val="fr-CA"/>
        </w:rPr>
        <w:t>le</w:t>
      </w:r>
      <w:r w:rsidRPr="008E49D5">
        <w:rPr>
          <w:i/>
          <w:sz w:val="20"/>
          <w:szCs w:val="20"/>
          <w:lang w:val="fr-CA"/>
        </w:rPr>
        <w:t xml:space="preserve"> </w:t>
      </w:r>
      <w:r w:rsidR="00724645" w:rsidRPr="008E49D5">
        <w:rPr>
          <w:i/>
          <w:sz w:val="20"/>
          <w:szCs w:val="20"/>
          <w:lang w:val="fr-CA"/>
        </w:rPr>
        <w:t>Roi</w:t>
      </w:r>
      <w:r w:rsidRPr="008E49D5">
        <w:rPr>
          <w:sz w:val="20"/>
          <w:szCs w:val="20"/>
          <w:lang w:val="fr-CA"/>
        </w:rPr>
        <w:t xml:space="preserve"> (Al</w:t>
      </w:r>
      <w:r w:rsidR="00724645" w:rsidRPr="008E49D5">
        <w:rPr>
          <w:sz w:val="20"/>
          <w:szCs w:val="20"/>
          <w:lang w:val="fr-CA"/>
        </w:rPr>
        <w:t>b</w:t>
      </w:r>
      <w:r w:rsidRPr="008E49D5">
        <w:rPr>
          <w:sz w:val="20"/>
          <w:szCs w:val="20"/>
          <w:lang w:val="fr-CA"/>
        </w:rPr>
        <w:t xml:space="preserve">.) </w:t>
      </w:r>
      <w:r w:rsidRPr="008E49D5">
        <w:rPr>
          <w:sz w:val="20"/>
          <w:szCs w:val="20"/>
        </w:rPr>
        <w:t>(Crimin</w:t>
      </w:r>
      <w:r w:rsidR="00724645" w:rsidRPr="008E49D5">
        <w:rPr>
          <w:sz w:val="20"/>
          <w:szCs w:val="20"/>
        </w:rPr>
        <w:t>elle</w:t>
      </w:r>
      <w:r w:rsidRPr="008E49D5">
        <w:rPr>
          <w:sz w:val="20"/>
          <w:szCs w:val="20"/>
        </w:rPr>
        <w:t>) (</w:t>
      </w:r>
      <w:r w:rsidR="00724645" w:rsidRPr="008E49D5">
        <w:rPr>
          <w:sz w:val="20"/>
          <w:szCs w:val="20"/>
        </w:rPr>
        <w:t>Autorisation</w:t>
      </w:r>
      <w:r w:rsidRPr="008E49D5">
        <w:rPr>
          <w:sz w:val="20"/>
          <w:szCs w:val="20"/>
        </w:rPr>
        <w:t xml:space="preserve">) </w:t>
      </w:r>
      <w:r w:rsidRPr="008E49D5">
        <w:rPr>
          <w:sz w:val="20"/>
          <w:lang w:val="en-CA"/>
        </w:rPr>
        <w:t>(</w:t>
      </w:r>
      <w:hyperlink r:id="rId14" w:history="1">
        <w:r w:rsidRPr="008E49D5">
          <w:rPr>
            <w:rStyle w:val="Hyperlink"/>
            <w:sz w:val="20"/>
            <w:szCs w:val="20"/>
            <w:lang w:val="en-CA"/>
          </w:rPr>
          <w:t>41308</w:t>
        </w:r>
      </w:hyperlink>
      <w:r w:rsidRPr="008E49D5">
        <w:rPr>
          <w:sz w:val="20"/>
          <w:lang w:val="en-CA"/>
        </w:rPr>
        <w:t>)</w:t>
      </w:r>
    </w:p>
    <w:p w:rsidR="00D71C0B" w:rsidRPr="008E49D5" w:rsidRDefault="00D71C0B" w:rsidP="008E49D5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D71C0B" w:rsidRPr="008E49D5" w:rsidRDefault="00D71C0B" w:rsidP="008E49D5">
      <w:pPr>
        <w:pStyle w:val="ListParagraph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</w:rPr>
        <w:t xml:space="preserve">Sonia Preiano, et al. </w:t>
      </w:r>
      <w:r w:rsidR="00724645" w:rsidRPr="008E49D5">
        <w:rPr>
          <w:i/>
          <w:sz w:val="20"/>
          <w:szCs w:val="20"/>
        </w:rPr>
        <w:t>c</w:t>
      </w:r>
      <w:r w:rsidRPr="008E49D5">
        <w:rPr>
          <w:i/>
          <w:sz w:val="20"/>
          <w:szCs w:val="20"/>
        </w:rPr>
        <w:t>. Antonia Cirillo by her litigation guardian, et al.</w:t>
      </w:r>
      <w:r w:rsidRPr="008E49D5">
        <w:rPr>
          <w:sz w:val="20"/>
          <w:szCs w:val="20"/>
        </w:rPr>
        <w:t xml:space="preserve"> (Ont.) (Civil</w:t>
      </w:r>
      <w:r w:rsidR="00724645" w:rsidRPr="008E49D5">
        <w:rPr>
          <w:sz w:val="20"/>
          <w:szCs w:val="20"/>
        </w:rPr>
        <w:t>e</w:t>
      </w:r>
      <w:r w:rsidRPr="008E49D5">
        <w:rPr>
          <w:sz w:val="20"/>
          <w:szCs w:val="20"/>
        </w:rPr>
        <w:t>) (</w:t>
      </w:r>
      <w:r w:rsidR="00724645" w:rsidRPr="008E49D5">
        <w:rPr>
          <w:sz w:val="20"/>
          <w:szCs w:val="20"/>
        </w:rPr>
        <w:t>Autorisation</w:t>
      </w:r>
      <w:r w:rsidRPr="008E49D5">
        <w:rPr>
          <w:sz w:val="20"/>
          <w:szCs w:val="20"/>
        </w:rPr>
        <w:t xml:space="preserve">) </w:t>
      </w:r>
      <w:r w:rsidRPr="008E49D5">
        <w:rPr>
          <w:sz w:val="20"/>
          <w:lang w:val="en-CA"/>
        </w:rPr>
        <w:t>(</w:t>
      </w:r>
      <w:hyperlink r:id="rId15" w:history="1">
        <w:r w:rsidRPr="008E49D5">
          <w:rPr>
            <w:rStyle w:val="Hyperlink"/>
            <w:sz w:val="20"/>
            <w:szCs w:val="20"/>
            <w:lang w:val="en-CA"/>
          </w:rPr>
          <w:t>41289</w:t>
        </w:r>
      </w:hyperlink>
      <w:r w:rsidRPr="008E49D5">
        <w:rPr>
          <w:sz w:val="20"/>
          <w:lang w:val="en-CA"/>
        </w:rPr>
        <w:t>)</w:t>
      </w:r>
    </w:p>
    <w:p w:rsidR="00D71C0B" w:rsidRPr="008E49D5" w:rsidRDefault="00D71C0B" w:rsidP="008E49D5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D71C0B" w:rsidRPr="008E49D5" w:rsidRDefault="00D71C0B" w:rsidP="008E49D5">
      <w:pPr>
        <w:pStyle w:val="ListParagraph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  <w:lang w:val="fr-CA"/>
        </w:rPr>
        <w:t xml:space="preserve">Alexandre Pavlov, et al. </w:t>
      </w:r>
      <w:r w:rsidR="00724645" w:rsidRPr="008E49D5">
        <w:rPr>
          <w:i/>
          <w:sz w:val="20"/>
          <w:szCs w:val="20"/>
          <w:lang w:val="fr-CA"/>
        </w:rPr>
        <w:t>c</w:t>
      </w:r>
      <w:r w:rsidRPr="008E49D5">
        <w:rPr>
          <w:i/>
          <w:sz w:val="20"/>
          <w:szCs w:val="20"/>
          <w:lang w:val="fr-CA"/>
        </w:rPr>
        <w:t>. James Edwards, et al.</w:t>
      </w:r>
      <w:r w:rsidRPr="008E49D5">
        <w:rPr>
          <w:sz w:val="20"/>
          <w:szCs w:val="20"/>
          <w:lang w:val="fr-CA"/>
        </w:rPr>
        <w:t xml:space="preserve"> </w:t>
      </w:r>
      <w:r w:rsidRPr="008E49D5">
        <w:rPr>
          <w:sz w:val="20"/>
          <w:szCs w:val="20"/>
          <w:lang w:val="en-CA"/>
        </w:rPr>
        <w:t>(</w:t>
      </w:r>
      <w:r w:rsidR="00724645" w:rsidRPr="008E49D5">
        <w:rPr>
          <w:sz w:val="20"/>
          <w:szCs w:val="20"/>
          <w:lang w:val="en-CA"/>
        </w:rPr>
        <w:t>C</w:t>
      </w:r>
      <w:r w:rsidRPr="008E49D5">
        <w:rPr>
          <w:sz w:val="20"/>
          <w:szCs w:val="20"/>
          <w:lang w:val="en-CA"/>
        </w:rPr>
        <w:t>.</w:t>
      </w:r>
      <w:r w:rsidR="00724645" w:rsidRPr="008E49D5">
        <w:rPr>
          <w:sz w:val="20"/>
          <w:szCs w:val="20"/>
          <w:lang w:val="en-CA"/>
        </w:rPr>
        <w:t>-B</w:t>
      </w:r>
      <w:r w:rsidRPr="008E49D5">
        <w:rPr>
          <w:sz w:val="20"/>
          <w:szCs w:val="20"/>
          <w:lang w:val="en-CA"/>
        </w:rPr>
        <w:t xml:space="preserve">.) </w:t>
      </w:r>
      <w:r w:rsidRPr="008E49D5">
        <w:rPr>
          <w:sz w:val="20"/>
          <w:szCs w:val="20"/>
        </w:rPr>
        <w:t>(Civil</w:t>
      </w:r>
      <w:r w:rsidR="00724645" w:rsidRPr="008E49D5">
        <w:rPr>
          <w:sz w:val="20"/>
          <w:szCs w:val="20"/>
        </w:rPr>
        <w:t>e</w:t>
      </w:r>
      <w:r w:rsidRPr="008E49D5">
        <w:rPr>
          <w:sz w:val="20"/>
          <w:szCs w:val="20"/>
        </w:rPr>
        <w:t>) (</w:t>
      </w:r>
      <w:r w:rsidR="00724645" w:rsidRPr="008E49D5">
        <w:rPr>
          <w:sz w:val="20"/>
          <w:szCs w:val="20"/>
        </w:rPr>
        <w:t>Autorisation</w:t>
      </w:r>
      <w:r w:rsidRPr="008E49D5">
        <w:rPr>
          <w:sz w:val="20"/>
          <w:szCs w:val="20"/>
        </w:rPr>
        <w:t xml:space="preserve">) </w:t>
      </w:r>
      <w:r w:rsidRPr="008E49D5">
        <w:rPr>
          <w:sz w:val="20"/>
          <w:lang w:val="en-CA"/>
        </w:rPr>
        <w:t>(</w:t>
      </w:r>
      <w:hyperlink r:id="rId16" w:history="1">
        <w:r w:rsidRPr="008E49D5">
          <w:rPr>
            <w:rStyle w:val="Hyperlink"/>
            <w:sz w:val="20"/>
            <w:szCs w:val="20"/>
            <w:lang w:val="en-CA"/>
          </w:rPr>
          <w:t>41335</w:t>
        </w:r>
      </w:hyperlink>
      <w:r w:rsidRPr="008E49D5">
        <w:rPr>
          <w:sz w:val="20"/>
          <w:lang w:val="en-CA"/>
        </w:rPr>
        <w:t>)</w:t>
      </w:r>
    </w:p>
    <w:p w:rsidR="00D71C0B" w:rsidRPr="008E49D5" w:rsidRDefault="00D71C0B" w:rsidP="008E49D5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D71C0B" w:rsidRPr="008E49D5" w:rsidRDefault="00D71C0B" w:rsidP="008E49D5">
      <w:pPr>
        <w:pStyle w:val="ListParagraph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8E49D5">
        <w:rPr>
          <w:i/>
          <w:sz w:val="20"/>
          <w:szCs w:val="20"/>
        </w:rPr>
        <w:t xml:space="preserve">Darryl Byrd </w:t>
      </w:r>
      <w:r w:rsidR="00724645" w:rsidRPr="008E49D5">
        <w:rPr>
          <w:i/>
          <w:sz w:val="20"/>
          <w:szCs w:val="20"/>
        </w:rPr>
        <w:t>c</w:t>
      </w:r>
      <w:r w:rsidRPr="008E49D5">
        <w:rPr>
          <w:i/>
          <w:sz w:val="20"/>
          <w:szCs w:val="20"/>
        </w:rPr>
        <w:t>. Robert Stockey</w:t>
      </w:r>
      <w:r w:rsidRPr="008E49D5">
        <w:rPr>
          <w:sz w:val="20"/>
          <w:szCs w:val="20"/>
        </w:rPr>
        <w:t xml:space="preserve"> (Ont.) (Civil</w:t>
      </w:r>
      <w:r w:rsidR="00724645" w:rsidRPr="008E49D5">
        <w:rPr>
          <w:sz w:val="20"/>
          <w:szCs w:val="20"/>
        </w:rPr>
        <w:t>e</w:t>
      </w:r>
      <w:r w:rsidRPr="008E49D5">
        <w:rPr>
          <w:sz w:val="20"/>
          <w:szCs w:val="20"/>
        </w:rPr>
        <w:t>) (</w:t>
      </w:r>
      <w:r w:rsidR="00724645" w:rsidRPr="008E49D5">
        <w:rPr>
          <w:sz w:val="20"/>
          <w:szCs w:val="20"/>
        </w:rPr>
        <w:t>Autorisation</w:t>
      </w:r>
      <w:r w:rsidRPr="008E49D5">
        <w:rPr>
          <w:sz w:val="20"/>
          <w:szCs w:val="20"/>
        </w:rPr>
        <w:t xml:space="preserve">) </w:t>
      </w:r>
      <w:r w:rsidRPr="008E49D5">
        <w:rPr>
          <w:sz w:val="20"/>
          <w:lang w:val="en-CA"/>
        </w:rPr>
        <w:t>(</w:t>
      </w:r>
      <w:hyperlink r:id="rId17" w:history="1">
        <w:r w:rsidRPr="008E49D5">
          <w:rPr>
            <w:rStyle w:val="Hyperlink"/>
            <w:sz w:val="20"/>
            <w:szCs w:val="20"/>
            <w:lang w:val="en-CA"/>
          </w:rPr>
          <w:t>41357</w:t>
        </w:r>
      </w:hyperlink>
      <w:r w:rsidRPr="008E49D5">
        <w:rPr>
          <w:sz w:val="20"/>
          <w:lang w:val="en-CA"/>
        </w:rPr>
        <w:t>)</w:t>
      </w:r>
    </w:p>
    <w:p w:rsidR="00D71C0B" w:rsidRPr="008E49D5" w:rsidRDefault="00D71C0B" w:rsidP="008E49D5">
      <w:pPr>
        <w:pStyle w:val="ListParagraph"/>
        <w:widowControl/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</w:rPr>
      </w:pPr>
    </w:p>
    <w:p w:rsidR="00D71C0B" w:rsidRPr="008E49D5" w:rsidRDefault="00D71C0B" w:rsidP="008E49D5">
      <w:pPr>
        <w:pStyle w:val="ListParagraph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8E49D5">
        <w:rPr>
          <w:i/>
          <w:sz w:val="20"/>
          <w:szCs w:val="20"/>
        </w:rPr>
        <w:t xml:space="preserve">Chief of the Edmonton Police Service </w:t>
      </w:r>
      <w:r w:rsidR="00724645" w:rsidRPr="008E49D5">
        <w:rPr>
          <w:i/>
          <w:sz w:val="20"/>
          <w:szCs w:val="20"/>
        </w:rPr>
        <w:t>c</w:t>
      </w:r>
      <w:r w:rsidRPr="008E49D5">
        <w:rPr>
          <w:i/>
          <w:sz w:val="20"/>
          <w:szCs w:val="20"/>
        </w:rPr>
        <w:t>. John McKee, et al.</w:t>
      </w:r>
      <w:r w:rsidRPr="008E49D5">
        <w:rPr>
          <w:sz w:val="20"/>
          <w:szCs w:val="20"/>
        </w:rPr>
        <w:t xml:space="preserve"> </w:t>
      </w:r>
      <w:r w:rsidRPr="008E49D5">
        <w:rPr>
          <w:sz w:val="20"/>
          <w:szCs w:val="20"/>
          <w:lang w:val="fr-CA"/>
        </w:rPr>
        <w:t>(Al</w:t>
      </w:r>
      <w:r w:rsidR="00724645" w:rsidRPr="008E49D5">
        <w:rPr>
          <w:sz w:val="20"/>
          <w:szCs w:val="20"/>
          <w:lang w:val="fr-CA"/>
        </w:rPr>
        <w:t>b</w:t>
      </w:r>
      <w:r w:rsidRPr="008E49D5">
        <w:rPr>
          <w:sz w:val="20"/>
          <w:szCs w:val="20"/>
          <w:lang w:val="fr-CA"/>
        </w:rPr>
        <w:t>.) (Crimin</w:t>
      </w:r>
      <w:r w:rsidR="00724645" w:rsidRPr="008E49D5">
        <w:rPr>
          <w:sz w:val="20"/>
          <w:szCs w:val="20"/>
          <w:lang w:val="fr-CA"/>
        </w:rPr>
        <w:t>elle</w:t>
      </w:r>
      <w:r w:rsidRPr="008E49D5">
        <w:rPr>
          <w:sz w:val="20"/>
          <w:szCs w:val="20"/>
          <w:lang w:val="fr-CA"/>
        </w:rPr>
        <w:t>) (</w:t>
      </w:r>
      <w:r w:rsidR="00724645" w:rsidRPr="008E49D5">
        <w:rPr>
          <w:sz w:val="20"/>
          <w:szCs w:val="20"/>
          <w:lang w:val="fr-CA"/>
        </w:rPr>
        <w:t>Autorisation</w:t>
      </w:r>
      <w:r w:rsidRPr="008E49D5">
        <w:rPr>
          <w:sz w:val="20"/>
          <w:szCs w:val="20"/>
          <w:lang w:val="fr-CA"/>
        </w:rPr>
        <w:t xml:space="preserve">) </w:t>
      </w:r>
      <w:r w:rsidRPr="008E49D5">
        <w:rPr>
          <w:sz w:val="20"/>
          <w:lang w:val="fr-CA"/>
        </w:rPr>
        <w:t>(</w:t>
      </w:r>
      <w:hyperlink r:id="rId18" w:history="1">
        <w:r w:rsidRPr="008E49D5">
          <w:rPr>
            <w:rStyle w:val="Hyperlink"/>
            <w:sz w:val="20"/>
            <w:szCs w:val="20"/>
            <w:lang w:val="fr-CA"/>
          </w:rPr>
          <w:t>41110</w:t>
        </w:r>
      </w:hyperlink>
      <w:r w:rsidRPr="008E49D5">
        <w:rPr>
          <w:sz w:val="20"/>
          <w:lang w:val="fr-CA"/>
        </w:rPr>
        <w:t>)</w:t>
      </w:r>
    </w:p>
    <w:p w:rsidR="00D71C0B" w:rsidRPr="008E49D5" w:rsidRDefault="00D71C0B" w:rsidP="008E49D5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D71C0B" w:rsidRPr="008E49D5" w:rsidRDefault="00A45BD8" w:rsidP="008E49D5">
      <w:pPr>
        <w:pStyle w:val="ListParagraph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sz w:val="20"/>
          <w:szCs w:val="20"/>
          <w:lang w:val="en-CA"/>
        </w:rPr>
      </w:pPr>
      <w:bookmarkStart w:id="0" w:name="_GoBack"/>
      <w:bookmarkEnd w:id="0"/>
      <w:r w:rsidRPr="008E49D5">
        <w:rPr>
          <w:i/>
          <w:sz w:val="20"/>
          <w:szCs w:val="20"/>
          <w:lang w:val="fr-CA"/>
        </w:rPr>
        <w:t>La succession de</w:t>
      </w:r>
      <w:r w:rsidR="00D71C0B" w:rsidRPr="008E49D5">
        <w:rPr>
          <w:i/>
          <w:sz w:val="20"/>
          <w:szCs w:val="20"/>
          <w:lang w:val="fr-CA"/>
        </w:rPr>
        <w:t xml:space="preserve"> Manoutchehr Bigdeli-Azari </w:t>
      </w:r>
      <w:r w:rsidR="00724645" w:rsidRPr="008E49D5">
        <w:rPr>
          <w:i/>
          <w:sz w:val="20"/>
          <w:szCs w:val="20"/>
          <w:lang w:val="fr-CA"/>
        </w:rPr>
        <w:t>c</w:t>
      </w:r>
      <w:r w:rsidR="00D71C0B" w:rsidRPr="008E49D5">
        <w:rPr>
          <w:i/>
          <w:sz w:val="20"/>
          <w:szCs w:val="20"/>
          <w:lang w:val="fr-CA"/>
        </w:rPr>
        <w:t xml:space="preserve">. </w:t>
      </w:r>
      <w:r w:rsidRPr="008E49D5">
        <w:rPr>
          <w:i/>
          <w:sz w:val="20"/>
          <w:szCs w:val="20"/>
          <w:lang w:val="fr-CA"/>
        </w:rPr>
        <w:t>Procureur</w:t>
      </w:r>
      <w:r w:rsidR="00D71C0B" w:rsidRPr="008E49D5">
        <w:rPr>
          <w:i/>
          <w:sz w:val="20"/>
          <w:szCs w:val="20"/>
          <w:lang w:val="fr-CA"/>
        </w:rPr>
        <w:t xml:space="preserve"> </w:t>
      </w:r>
      <w:r w:rsidRPr="008E49D5">
        <w:rPr>
          <w:i/>
          <w:sz w:val="20"/>
          <w:szCs w:val="20"/>
          <w:lang w:val="fr-CA"/>
        </w:rPr>
        <w:t>géné</w:t>
      </w:r>
      <w:r w:rsidR="00D71C0B" w:rsidRPr="008E49D5">
        <w:rPr>
          <w:i/>
          <w:sz w:val="20"/>
          <w:szCs w:val="20"/>
          <w:lang w:val="fr-CA"/>
        </w:rPr>
        <w:t xml:space="preserve">ral </w:t>
      </w:r>
      <w:r w:rsidRPr="008E49D5">
        <w:rPr>
          <w:i/>
          <w:sz w:val="20"/>
          <w:szCs w:val="20"/>
          <w:lang w:val="fr-CA"/>
        </w:rPr>
        <w:t>du</w:t>
      </w:r>
      <w:r w:rsidR="00D71C0B" w:rsidRPr="008E49D5">
        <w:rPr>
          <w:i/>
          <w:sz w:val="20"/>
          <w:szCs w:val="20"/>
          <w:lang w:val="fr-CA"/>
        </w:rPr>
        <w:t xml:space="preserve"> Canada </w:t>
      </w:r>
      <w:r w:rsidR="00D71C0B" w:rsidRPr="008E49D5">
        <w:rPr>
          <w:sz w:val="20"/>
          <w:szCs w:val="20"/>
          <w:lang w:val="fr-CA"/>
        </w:rPr>
        <w:t>(F</w:t>
      </w:r>
      <w:r w:rsidR="00724645" w:rsidRPr="008E49D5">
        <w:rPr>
          <w:sz w:val="20"/>
          <w:szCs w:val="20"/>
          <w:lang w:val="fr-CA"/>
        </w:rPr>
        <w:t>é</w:t>
      </w:r>
      <w:r w:rsidR="00D71C0B" w:rsidRPr="008E49D5">
        <w:rPr>
          <w:sz w:val="20"/>
          <w:szCs w:val="20"/>
          <w:lang w:val="fr-CA"/>
        </w:rPr>
        <w:t xml:space="preserve">d.) </w:t>
      </w:r>
      <w:r w:rsidR="00D71C0B" w:rsidRPr="008E49D5">
        <w:rPr>
          <w:sz w:val="20"/>
          <w:szCs w:val="20"/>
          <w:lang w:val="en-CA"/>
        </w:rPr>
        <w:t>(Civil</w:t>
      </w:r>
      <w:r w:rsidR="00724645" w:rsidRPr="008E49D5">
        <w:rPr>
          <w:sz w:val="20"/>
          <w:szCs w:val="20"/>
          <w:lang w:val="en-CA"/>
        </w:rPr>
        <w:t>e</w:t>
      </w:r>
      <w:r w:rsidR="00D71C0B" w:rsidRPr="008E49D5">
        <w:rPr>
          <w:sz w:val="20"/>
          <w:szCs w:val="20"/>
          <w:lang w:val="en-CA"/>
        </w:rPr>
        <w:t>) (</w:t>
      </w:r>
      <w:r w:rsidR="00724645" w:rsidRPr="008E49D5">
        <w:rPr>
          <w:sz w:val="20"/>
          <w:szCs w:val="20"/>
          <w:lang w:val="en-CA"/>
        </w:rPr>
        <w:t>Autorisation</w:t>
      </w:r>
      <w:r w:rsidR="00D71C0B" w:rsidRPr="008E49D5">
        <w:rPr>
          <w:sz w:val="20"/>
          <w:szCs w:val="20"/>
          <w:lang w:val="en-CA"/>
        </w:rPr>
        <w:t xml:space="preserve">) </w:t>
      </w:r>
      <w:r w:rsidR="00D71C0B" w:rsidRPr="008E49D5">
        <w:rPr>
          <w:sz w:val="20"/>
          <w:lang w:val="en-CA"/>
        </w:rPr>
        <w:t>(</w:t>
      </w:r>
      <w:hyperlink r:id="rId19" w:history="1">
        <w:r w:rsidR="00D71C0B" w:rsidRPr="008E49D5">
          <w:rPr>
            <w:rStyle w:val="Hyperlink"/>
            <w:sz w:val="20"/>
            <w:szCs w:val="20"/>
            <w:lang w:val="en-CA"/>
          </w:rPr>
          <w:t>41325</w:t>
        </w:r>
      </w:hyperlink>
      <w:r w:rsidR="00D71C0B" w:rsidRPr="008E49D5">
        <w:rPr>
          <w:sz w:val="20"/>
          <w:lang w:val="en-CA"/>
        </w:rPr>
        <w:t>)</w:t>
      </w:r>
    </w:p>
    <w:p w:rsidR="00CB4F1E" w:rsidRPr="008E49D5" w:rsidRDefault="00CB4F1E" w:rsidP="00705A3E">
      <w:pPr>
        <w:widowControl w:val="0"/>
        <w:rPr>
          <w:sz w:val="20"/>
          <w:lang w:val="en-CA"/>
        </w:rPr>
      </w:pPr>
    </w:p>
    <w:p w:rsidR="007F0348" w:rsidRPr="008E49D5" w:rsidRDefault="00830A1F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8E49D5" w:rsidRDefault="005C7161" w:rsidP="006A22CA">
      <w:pPr>
        <w:ind w:left="142" w:hanging="142"/>
        <w:jc w:val="both"/>
        <w:rPr>
          <w:sz w:val="20"/>
        </w:rPr>
      </w:pPr>
    </w:p>
    <w:p w:rsidR="008361E5" w:rsidRPr="008E49D5" w:rsidRDefault="008361E5" w:rsidP="006A22CA">
      <w:pPr>
        <w:ind w:left="142" w:hanging="142"/>
        <w:jc w:val="both"/>
        <w:rPr>
          <w:sz w:val="20"/>
        </w:rPr>
      </w:pPr>
    </w:p>
    <w:p w:rsidR="007216F1" w:rsidRPr="008E49D5" w:rsidRDefault="007216F1" w:rsidP="006A22CA">
      <w:pPr>
        <w:ind w:left="142" w:hanging="142"/>
        <w:jc w:val="both"/>
        <w:rPr>
          <w:sz w:val="20"/>
        </w:rPr>
      </w:pPr>
    </w:p>
    <w:p w:rsidR="008361E5" w:rsidRPr="008E49D5" w:rsidRDefault="008361E5" w:rsidP="008361E5">
      <w:pPr>
        <w:widowControl w:val="0"/>
        <w:outlineLvl w:val="0"/>
      </w:pPr>
      <w:r w:rsidRPr="008E49D5">
        <w:lastRenderedPageBreak/>
        <w:t xml:space="preserve">Supreme Court of Canada / Cour suprême du </w:t>
      </w:r>
      <w:proofErr w:type="gramStart"/>
      <w:r w:rsidRPr="008E49D5">
        <w:t>Canada :</w:t>
      </w:r>
      <w:proofErr w:type="gramEnd"/>
    </w:p>
    <w:p w:rsidR="006436AA" w:rsidRPr="008E49D5" w:rsidRDefault="00830A1F" w:rsidP="006436AA">
      <w:pPr>
        <w:widowControl w:val="0"/>
        <w:outlineLvl w:val="0"/>
      </w:pPr>
      <w:hyperlink r:id="rId20" w:history="1">
        <w:r w:rsidR="006436AA" w:rsidRPr="008E49D5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8E49D5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D59"/>
    <w:multiLevelType w:val="hybridMultilevel"/>
    <w:tmpl w:val="47560F9A"/>
    <w:lvl w:ilvl="0" w:tplc="012444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420"/>
    <w:multiLevelType w:val="hybridMultilevel"/>
    <w:tmpl w:val="DA602BB6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46E4"/>
    <w:multiLevelType w:val="hybridMultilevel"/>
    <w:tmpl w:val="E1F645FA"/>
    <w:lvl w:ilvl="0" w:tplc="D75A35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4A8"/>
    <w:multiLevelType w:val="hybridMultilevel"/>
    <w:tmpl w:val="947C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433"/>
    <w:multiLevelType w:val="hybridMultilevel"/>
    <w:tmpl w:val="758863B8"/>
    <w:lvl w:ilvl="0" w:tplc="1B7A8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075"/>
    <w:multiLevelType w:val="hybridMultilevel"/>
    <w:tmpl w:val="764CB10C"/>
    <w:lvl w:ilvl="0" w:tplc="9B0A3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7AE1"/>
    <w:multiLevelType w:val="hybridMultilevel"/>
    <w:tmpl w:val="0D6C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5700"/>
    <w:multiLevelType w:val="hybridMultilevel"/>
    <w:tmpl w:val="E08A9244"/>
    <w:lvl w:ilvl="0" w:tplc="DC986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05B1"/>
    <w:multiLevelType w:val="hybridMultilevel"/>
    <w:tmpl w:val="9CDC4C96"/>
    <w:lvl w:ilvl="0" w:tplc="9E22F0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87A38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067A0"/>
    <w:multiLevelType w:val="hybridMultilevel"/>
    <w:tmpl w:val="7AB0143A"/>
    <w:lvl w:ilvl="0" w:tplc="78CC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F0BB3"/>
    <w:multiLevelType w:val="hybridMultilevel"/>
    <w:tmpl w:val="C86A4372"/>
    <w:lvl w:ilvl="0" w:tplc="C9E88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2403C"/>
    <w:multiLevelType w:val="hybridMultilevel"/>
    <w:tmpl w:val="D1FC644C"/>
    <w:lvl w:ilvl="0" w:tplc="54408A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94195"/>
    <w:multiLevelType w:val="hybridMultilevel"/>
    <w:tmpl w:val="4CA6F878"/>
    <w:lvl w:ilvl="0" w:tplc="BA642C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0"/>
  </w:num>
  <w:num w:numId="4">
    <w:abstractNumId w:val="7"/>
  </w:num>
  <w:num w:numId="5">
    <w:abstractNumId w:val="14"/>
  </w:num>
  <w:num w:numId="6">
    <w:abstractNumId w:val="29"/>
  </w:num>
  <w:num w:numId="7">
    <w:abstractNumId w:val="0"/>
  </w:num>
  <w:num w:numId="8">
    <w:abstractNumId w:val="8"/>
  </w:num>
  <w:num w:numId="9">
    <w:abstractNumId w:val="5"/>
  </w:num>
  <w:num w:numId="10">
    <w:abstractNumId w:val="40"/>
  </w:num>
  <w:num w:numId="11">
    <w:abstractNumId w:val="6"/>
  </w:num>
  <w:num w:numId="12">
    <w:abstractNumId w:val="18"/>
  </w:num>
  <w:num w:numId="13">
    <w:abstractNumId w:val="25"/>
  </w:num>
  <w:num w:numId="14">
    <w:abstractNumId w:val="32"/>
  </w:num>
  <w:num w:numId="15">
    <w:abstractNumId w:val="24"/>
  </w:num>
  <w:num w:numId="16">
    <w:abstractNumId w:val="31"/>
  </w:num>
  <w:num w:numId="17">
    <w:abstractNumId w:val="23"/>
  </w:num>
  <w:num w:numId="18">
    <w:abstractNumId w:val="19"/>
  </w:num>
  <w:num w:numId="19">
    <w:abstractNumId w:val="3"/>
  </w:num>
  <w:num w:numId="20">
    <w:abstractNumId w:val="27"/>
  </w:num>
  <w:num w:numId="21">
    <w:abstractNumId w:val="36"/>
  </w:num>
  <w:num w:numId="22">
    <w:abstractNumId w:val="26"/>
  </w:num>
  <w:num w:numId="23">
    <w:abstractNumId w:val="28"/>
  </w:num>
  <w:num w:numId="24">
    <w:abstractNumId w:val="12"/>
  </w:num>
  <w:num w:numId="25">
    <w:abstractNumId w:val="35"/>
  </w:num>
  <w:num w:numId="26">
    <w:abstractNumId w:val="11"/>
  </w:num>
  <w:num w:numId="27">
    <w:abstractNumId w:val="22"/>
  </w:num>
  <w:num w:numId="28">
    <w:abstractNumId w:val="39"/>
  </w:num>
  <w:num w:numId="29">
    <w:abstractNumId w:val="21"/>
  </w:num>
  <w:num w:numId="30">
    <w:abstractNumId w:val="30"/>
  </w:num>
  <w:num w:numId="31">
    <w:abstractNumId w:val="33"/>
  </w:num>
  <w:num w:numId="32">
    <w:abstractNumId w:val="34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38"/>
  </w:num>
  <w:num w:numId="38">
    <w:abstractNumId w:val="16"/>
  </w:num>
  <w:num w:numId="39">
    <w:abstractNumId w:val="13"/>
  </w:num>
  <w:num w:numId="40">
    <w:abstractNumId w:val="1"/>
  </w:num>
  <w:num w:numId="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4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493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420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47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4645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2C2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E86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0A1F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49D5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5BD8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1C0B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67B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610E"/>
    <w:rsid w:val="00EB67C3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9B4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62B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2E85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308" TargetMode="External"/><Relationship Id="rId13" Type="http://schemas.openxmlformats.org/officeDocument/2006/relationships/hyperlink" Target="https://www.scc-csc.ca/case-dossier/info/sum-som-eng.aspx?cas=41325" TargetMode="External"/><Relationship Id="rId18" Type="http://schemas.openxmlformats.org/officeDocument/2006/relationships/hyperlink" Target="https://www.scc-csc.ca/case-dossier/info/sum-som-fra.aspx?cas=4111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110" TargetMode="External"/><Relationship Id="rId17" Type="http://schemas.openxmlformats.org/officeDocument/2006/relationships/hyperlink" Target="https://www.scc-csc.ca/case-dossier/info/sum-som-fra.aspx?cas=4135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fra.aspx?cas=41335" TargetMode="External"/><Relationship Id="rId20" Type="http://schemas.openxmlformats.org/officeDocument/2006/relationships/hyperlink" Target="mailto:Registry-greffe@scc-cs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357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fra.aspx?cas=41289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cc-csc.ca/case-dossier/info/sum-som-eng.aspx?cas=41335" TargetMode="External"/><Relationship Id="rId19" Type="http://schemas.openxmlformats.org/officeDocument/2006/relationships/hyperlink" Target="https://www.scc-csc.ca/case-dossier/info/sum-som-fra.aspx?cas=41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89" TargetMode="External"/><Relationship Id="rId14" Type="http://schemas.openxmlformats.org/officeDocument/2006/relationships/hyperlink" Target="https://www.scc-csc.ca/case-dossier/info/sum-som-fra.aspx?cas=4130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B583-956A-4C06-B7AC-8070118C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2819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2024-11-06T20:09:00Z</dcterms:modified>
</cp:coreProperties>
</file>