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877D15" w:rsidRDefault="003F43E6" w:rsidP="003F43E6">
      <w:pPr>
        <w:pStyle w:val="Header"/>
        <w:jc w:val="center"/>
        <w:rPr>
          <w:b/>
          <w:sz w:val="32"/>
        </w:rPr>
      </w:pPr>
      <w:r w:rsidRPr="00877D15">
        <w:rPr>
          <w:b/>
          <w:sz w:val="32"/>
        </w:rPr>
        <w:t>Supreme Court of Canada / Cour suprême du Canada</w:t>
      </w:r>
    </w:p>
    <w:p w:rsidR="003F43E6" w:rsidRPr="00877D15" w:rsidRDefault="003F43E6" w:rsidP="006F2579">
      <w:pPr>
        <w:widowControl w:val="0"/>
        <w:rPr>
          <w:i/>
        </w:rPr>
      </w:pPr>
    </w:p>
    <w:p w:rsidR="003F43E6" w:rsidRPr="00877D15" w:rsidRDefault="003F43E6" w:rsidP="006F2579">
      <w:pPr>
        <w:widowControl w:val="0"/>
        <w:rPr>
          <w:i/>
        </w:rPr>
      </w:pPr>
    </w:p>
    <w:p w:rsidR="006F2579" w:rsidRPr="00877D15" w:rsidRDefault="006F2579" w:rsidP="006F2579">
      <w:pPr>
        <w:widowControl w:val="0"/>
        <w:rPr>
          <w:i/>
          <w:sz w:val="20"/>
          <w:lang w:val="fr-CA"/>
        </w:rPr>
      </w:pPr>
      <w:r w:rsidRPr="00877D15">
        <w:rPr>
          <w:i/>
          <w:sz w:val="20"/>
          <w:lang w:val="fr-CA"/>
        </w:rPr>
        <w:t>(</w:t>
      </w:r>
      <w:r w:rsidR="008F3C5D" w:rsidRPr="00877D15">
        <w:rPr>
          <w:i/>
          <w:sz w:val="20"/>
          <w:lang w:val="fr-CA"/>
        </w:rPr>
        <w:t>L</w:t>
      </w:r>
      <w:r w:rsidRPr="00877D15">
        <w:rPr>
          <w:i/>
          <w:sz w:val="20"/>
          <w:lang w:val="fr-CA"/>
        </w:rPr>
        <w:t>e français suit)</w:t>
      </w:r>
    </w:p>
    <w:p w:rsidR="006F2579" w:rsidRPr="00877D15" w:rsidRDefault="006F2579" w:rsidP="006F2579">
      <w:pPr>
        <w:widowControl w:val="0"/>
        <w:rPr>
          <w:lang w:val="fr-CA"/>
        </w:rPr>
      </w:pPr>
    </w:p>
    <w:p w:rsidR="006F2579" w:rsidRPr="00877D15" w:rsidRDefault="00C007C3" w:rsidP="006F2579">
      <w:pPr>
        <w:widowControl w:val="0"/>
        <w:jc w:val="center"/>
        <w:rPr>
          <w:b/>
          <w:lang w:val="fr-CA"/>
        </w:rPr>
      </w:pPr>
      <w:r w:rsidRPr="00877D15">
        <w:fldChar w:fldCharType="begin"/>
      </w:r>
      <w:r w:rsidR="006F2579" w:rsidRPr="00877D15">
        <w:rPr>
          <w:lang w:val="fr-CA"/>
        </w:rPr>
        <w:instrText xml:space="preserve"> SEQ CHAPTER \h \r 1</w:instrText>
      </w:r>
      <w:r w:rsidRPr="00877D15">
        <w:fldChar w:fldCharType="end"/>
      </w:r>
      <w:r w:rsidR="002767DF" w:rsidRPr="00877D15">
        <w:rPr>
          <w:b/>
          <w:lang w:val="fr-CA"/>
        </w:rPr>
        <w:t xml:space="preserve">JUDGMENTS </w:t>
      </w:r>
      <w:r w:rsidR="00E72873" w:rsidRPr="00877D15">
        <w:rPr>
          <w:b/>
          <w:lang w:val="fr-CA"/>
        </w:rPr>
        <w:t>O</w:t>
      </w:r>
      <w:r w:rsidR="004C4C26" w:rsidRPr="00877D15">
        <w:rPr>
          <w:b/>
          <w:lang w:val="fr-CA"/>
        </w:rPr>
        <w:t>N LEAVE APPLICATION</w:t>
      </w:r>
      <w:r w:rsidR="002375D8" w:rsidRPr="00877D15">
        <w:rPr>
          <w:b/>
          <w:lang w:val="fr-CA"/>
        </w:rPr>
        <w:t>S</w:t>
      </w:r>
    </w:p>
    <w:p w:rsidR="006F2579" w:rsidRPr="00877D15" w:rsidRDefault="006F2579" w:rsidP="006F2579">
      <w:pPr>
        <w:widowControl w:val="0"/>
        <w:rPr>
          <w:lang w:val="fr-CA"/>
        </w:rPr>
      </w:pPr>
    </w:p>
    <w:p w:rsidR="006F2579" w:rsidRPr="00877D15" w:rsidRDefault="006E2641" w:rsidP="006F2579">
      <w:pPr>
        <w:widowControl w:val="0"/>
        <w:rPr>
          <w:lang w:val="en-CA"/>
        </w:rPr>
      </w:pPr>
      <w:r w:rsidRPr="00877D15">
        <w:rPr>
          <w:b/>
          <w:lang w:val="en-CA"/>
        </w:rPr>
        <w:t>November</w:t>
      </w:r>
      <w:r w:rsidR="00C9475D" w:rsidRPr="00877D15">
        <w:rPr>
          <w:b/>
          <w:lang w:val="en-CA"/>
        </w:rPr>
        <w:t xml:space="preserve"> </w:t>
      </w:r>
      <w:r w:rsidR="001717A9" w:rsidRPr="00877D15">
        <w:rPr>
          <w:b/>
          <w:lang w:val="en-CA"/>
        </w:rPr>
        <w:t>14</w:t>
      </w:r>
      <w:r w:rsidR="00170148" w:rsidRPr="00877D15">
        <w:rPr>
          <w:b/>
          <w:lang w:val="en-CA"/>
        </w:rPr>
        <w:t>,</w:t>
      </w:r>
      <w:r w:rsidR="008825DB" w:rsidRPr="00877D15">
        <w:rPr>
          <w:b/>
          <w:lang w:val="en-CA"/>
        </w:rPr>
        <w:t xml:space="preserve"> 20</w:t>
      </w:r>
      <w:r w:rsidR="00B44DF4" w:rsidRPr="00877D15">
        <w:rPr>
          <w:b/>
          <w:lang w:val="en-CA"/>
        </w:rPr>
        <w:t>2</w:t>
      </w:r>
      <w:r w:rsidR="00645EBD" w:rsidRPr="00877D15">
        <w:rPr>
          <w:b/>
          <w:lang w:val="en-CA"/>
        </w:rPr>
        <w:t>4</w:t>
      </w:r>
    </w:p>
    <w:p w:rsidR="006F2579" w:rsidRPr="00877D15" w:rsidRDefault="006F2579" w:rsidP="006F2579">
      <w:pPr>
        <w:widowControl w:val="0"/>
        <w:rPr>
          <w:lang w:val="en-CA"/>
        </w:rPr>
      </w:pPr>
    </w:p>
    <w:p w:rsidR="006F2579" w:rsidRPr="00877D15" w:rsidRDefault="002767DF" w:rsidP="006F2579">
      <w:pPr>
        <w:widowControl w:val="0"/>
      </w:pPr>
      <w:r w:rsidRPr="00877D15">
        <w:rPr>
          <w:b/>
        </w:rPr>
        <w:t>OTTAWA</w:t>
      </w:r>
      <w:r w:rsidRPr="00877D15">
        <w:t xml:space="preserve"> – </w:t>
      </w:r>
      <w:r w:rsidR="002E3D11" w:rsidRPr="00877D15">
        <w:t>The Supreme Court of Canada has decided the following leave applications.</w:t>
      </w:r>
    </w:p>
    <w:p w:rsidR="006F2579" w:rsidRPr="00877D15" w:rsidRDefault="006F2579" w:rsidP="006F2579">
      <w:pPr>
        <w:widowControl w:val="0"/>
        <w:rPr>
          <w:sz w:val="20"/>
        </w:rPr>
      </w:pPr>
    </w:p>
    <w:p w:rsidR="009C4318" w:rsidRPr="00877D15" w:rsidRDefault="009C4318" w:rsidP="006F2579">
      <w:pPr>
        <w:widowControl w:val="0"/>
        <w:rPr>
          <w:sz w:val="20"/>
        </w:rPr>
      </w:pPr>
    </w:p>
    <w:p w:rsidR="0045185C" w:rsidRPr="00877D15" w:rsidRDefault="0045185C" w:rsidP="0045185C">
      <w:pPr>
        <w:jc w:val="both"/>
        <w:rPr>
          <w:sz w:val="20"/>
          <w:lang w:val="en-CA"/>
        </w:rPr>
      </w:pPr>
      <w:r w:rsidRPr="00877D15">
        <w:rPr>
          <w:b/>
          <w:sz w:val="22"/>
          <w:szCs w:val="22"/>
          <w:lang w:val="en-CA"/>
        </w:rPr>
        <w:t>GRANTED</w:t>
      </w:r>
    </w:p>
    <w:p w:rsidR="0045185C" w:rsidRPr="00877D15" w:rsidRDefault="0045185C" w:rsidP="0045185C">
      <w:pPr>
        <w:jc w:val="both"/>
        <w:rPr>
          <w:sz w:val="20"/>
          <w:lang w:val="en-CA"/>
        </w:rPr>
      </w:pPr>
    </w:p>
    <w:p w:rsidR="005C6B0D" w:rsidRPr="00877D15" w:rsidRDefault="005C6B0D" w:rsidP="005C6B0D">
      <w:pPr>
        <w:tabs>
          <w:tab w:val="left" w:pos="360"/>
        </w:tabs>
        <w:rPr>
          <w:sz w:val="22"/>
          <w:szCs w:val="22"/>
          <w:lang w:val="en-CA"/>
        </w:rPr>
      </w:pPr>
      <w:r w:rsidRPr="00877D15">
        <w:rPr>
          <w:i/>
          <w:sz w:val="22"/>
          <w:szCs w:val="22"/>
          <w:lang w:val="en-CA"/>
        </w:rPr>
        <w:t xml:space="preserve">Glen L. Resler, in his capacity as Chief Electoral Officer v. Joseph V. Anglin </w:t>
      </w:r>
      <w:r w:rsidRPr="00877D15">
        <w:rPr>
          <w:sz w:val="22"/>
          <w:szCs w:val="22"/>
          <w:lang w:val="en-CA"/>
        </w:rPr>
        <w:t>(Alta.) (Civil) (By Leave) (</w:t>
      </w:r>
      <w:hyperlink r:id="rId8" w:history="1">
        <w:r w:rsidRPr="00877D15">
          <w:rPr>
            <w:rStyle w:val="Hyperlink"/>
            <w:sz w:val="22"/>
            <w:szCs w:val="22"/>
            <w:lang w:val="en-CA"/>
          </w:rPr>
          <w:t>41298</w:t>
        </w:r>
      </w:hyperlink>
      <w:r w:rsidRPr="00877D15">
        <w:rPr>
          <w:sz w:val="22"/>
          <w:szCs w:val="22"/>
          <w:lang w:val="en-CA"/>
        </w:rPr>
        <w:t>)</w:t>
      </w:r>
    </w:p>
    <w:p w:rsidR="0045185C" w:rsidRPr="00877D15" w:rsidRDefault="0045185C" w:rsidP="0045185C">
      <w:pPr>
        <w:jc w:val="both"/>
        <w:rPr>
          <w:sz w:val="20"/>
        </w:rPr>
      </w:pPr>
    </w:p>
    <w:p w:rsidR="005755F5" w:rsidRPr="00877D15" w:rsidRDefault="005C6B0D" w:rsidP="0045185C">
      <w:pPr>
        <w:jc w:val="both"/>
        <w:rPr>
          <w:sz w:val="20"/>
        </w:rPr>
      </w:pPr>
      <w:r w:rsidRPr="00877D15">
        <w:rPr>
          <w:sz w:val="20"/>
        </w:rPr>
        <w:t xml:space="preserve">The application for leave to appeal from the judgment of the Court of Appeal of Alberta (Edmonton), Numbers 2203-0110AC, 2203-0154AC, </w:t>
      </w:r>
      <w:proofErr w:type="gramStart"/>
      <w:r w:rsidRPr="00877D15">
        <w:rPr>
          <w:sz w:val="20"/>
        </w:rPr>
        <w:t>2024</w:t>
      </w:r>
      <w:proofErr w:type="gramEnd"/>
      <w:r w:rsidRPr="00877D15">
        <w:rPr>
          <w:sz w:val="20"/>
        </w:rPr>
        <w:t xml:space="preserve"> ABCA 113, dated April 5, 2024, is granted with costs in the cause.</w:t>
      </w:r>
    </w:p>
    <w:p w:rsidR="0045185C" w:rsidRPr="00877D15" w:rsidRDefault="0045185C" w:rsidP="0045185C">
      <w:pPr>
        <w:jc w:val="both"/>
        <w:rPr>
          <w:sz w:val="20"/>
        </w:rPr>
      </w:pPr>
    </w:p>
    <w:p w:rsidR="0045185C" w:rsidRPr="00877D15" w:rsidRDefault="001D0ACF" w:rsidP="0045185C">
      <w:pPr>
        <w:jc w:val="both"/>
        <w:rPr>
          <w:sz w:val="22"/>
          <w:szCs w:val="22"/>
        </w:rPr>
      </w:pPr>
      <w:r>
        <w:rPr>
          <w:sz w:val="20"/>
        </w:rPr>
        <w:pict>
          <v:rect id="_x0000_i1025" style="width:2in;height:1pt" o:hrpct="0" o:hralign="center" o:hrstd="t" o:hrnoshade="t" o:hr="t" fillcolor="black [3213]" stroked="f"/>
        </w:pict>
      </w:r>
    </w:p>
    <w:p w:rsidR="0045185C" w:rsidRPr="00877D15" w:rsidRDefault="0045185C" w:rsidP="0045185C">
      <w:pPr>
        <w:jc w:val="both"/>
        <w:rPr>
          <w:sz w:val="20"/>
        </w:rPr>
      </w:pPr>
    </w:p>
    <w:p w:rsidR="0045185C" w:rsidRPr="00877D15" w:rsidRDefault="0045185C" w:rsidP="0045185C">
      <w:pPr>
        <w:jc w:val="both"/>
        <w:rPr>
          <w:b/>
          <w:sz w:val="22"/>
          <w:szCs w:val="22"/>
        </w:rPr>
      </w:pPr>
      <w:r w:rsidRPr="00877D15">
        <w:rPr>
          <w:b/>
          <w:sz w:val="22"/>
          <w:szCs w:val="22"/>
        </w:rPr>
        <w:t>DISMISSED</w:t>
      </w:r>
    </w:p>
    <w:p w:rsidR="0045185C" w:rsidRPr="00877D15" w:rsidRDefault="0045185C" w:rsidP="0045185C">
      <w:pPr>
        <w:jc w:val="both"/>
        <w:rPr>
          <w:sz w:val="20"/>
        </w:rPr>
      </w:pPr>
    </w:p>
    <w:p w:rsidR="00966CCC" w:rsidRPr="00877D15" w:rsidRDefault="00966CCC" w:rsidP="00966CCC">
      <w:pPr>
        <w:tabs>
          <w:tab w:val="left" w:pos="360"/>
        </w:tabs>
        <w:rPr>
          <w:sz w:val="22"/>
          <w:szCs w:val="22"/>
        </w:rPr>
      </w:pPr>
      <w:r w:rsidRPr="00877D15">
        <w:rPr>
          <w:i/>
          <w:sz w:val="22"/>
          <w:szCs w:val="22"/>
        </w:rPr>
        <w:t xml:space="preserve">Anthony Michael Bilodeau v. His Majesty the King </w:t>
      </w:r>
      <w:r w:rsidRPr="00877D15">
        <w:rPr>
          <w:sz w:val="22"/>
          <w:szCs w:val="22"/>
        </w:rPr>
        <w:t xml:space="preserve">(Alta.) (Criminal) (By Leave) </w:t>
      </w:r>
      <w:r w:rsidRPr="00877D15">
        <w:rPr>
          <w:sz w:val="22"/>
          <w:szCs w:val="22"/>
          <w:lang w:val="en-CA"/>
        </w:rPr>
        <w:t>(</w:t>
      </w:r>
      <w:hyperlink r:id="rId9" w:history="1">
        <w:r w:rsidRPr="00877D15">
          <w:rPr>
            <w:rStyle w:val="Hyperlink"/>
            <w:sz w:val="22"/>
            <w:szCs w:val="22"/>
            <w:lang w:val="en-CA"/>
          </w:rPr>
          <w:t>41380</w:t>
        </w:r>
      </w:hyperlink>
      <w:r w:rsidRPr="00877D15">
        <w:rPr>
          <w:sz w:val="22"/>
          <w:szCs w:val="22"/>
          <w:lang w:val="en-CA"/>
        </w:rPr>
        <w:t>)</w:t>
      </w:r>
    </w:p>
    <w:p w:rsidR="0045185C" w:rsidRPr="00877D15" w:rsidRDefault="0045185C" w:rsidP="0045185C">
      <w:pPr>
        <w:widowControl w:val="0"/>
        <w:rPr>
          <w:sz w:val="20"/>
        </w:rPr>
      </w:pPr>
    </w:p>
    <w:p w:rsidR="00966CCC" w:rsidRPr="00877D15" w:rsidRDefault="00966CCC" w:rsidP="00966CCC">
      <w:pPr>
        <w:jc w:val="both"/>
        <w:rPr>
          <w:sz w:val="20"/>
        </w:rPr>
      </w:pPr>
      <w:r w:rsidRPr="00877D15">
        <w:rPr>
          <w:sz w:val="20"/>
        </w:rPr>
        <w:t>The application for leave to appeal from the judgment of the</w:t>
      </w:r>
      <w:bookmarkStart w:id="0" w:name="BM_1_"/>
      <w:bookmarkEnd w:id="0"/>
      <w:r w:rsidRPr="00877D15">
        <w:rPr>
          <w:sz w:val="20"/>
        </w:rPr>
        <w:t xml:space="preserve"> Court of Appeal of Alberta (Edmonton), Number 2303-0023A, 2024 ABCA 149, dated May 6, 2024, is dismissed.</w:t>
      </w:r>
    </w:p>
    <w:p w:rsidR="00966CCC" w:rsidRPr="00877D15" w:rsidRDefault="00966CCC" w:rsidP="00966CCC">
      <w:pPr>
        <w:jc w:val="both"/>
        <w:rPr>
          <w:sz w:val="20"/>
        </w:rPr>
      </w:pPr>
    </w:p>
    <w:p w:rsidR="0045185C" w:rsidRPr="00877D15" w:rsidRDefault="00966CCC" w:rsidP="00966CCC">
      <w:pPr>
        <w:widowControl w:val="0"/>
        <w:jc w:val="both"/>
        <w:rPr>
          <w:sz w:val="20"/>
        </w:rPr>
      </w:pPr>
      <w:r w:rsidRPr="00877D15">
        <w:rPr>
          <w:sz w:val="20"/>
        </w:rPr>
        <w:t>Moreau J. took no part in the judgment.</w:t>
      </w:r>
    </w:p>
    <w:p w:rsidR="0045185C" w:rsidRPr="00877D15" w:rsidRDefault="0045185C" w:rsidP="0045185C">
      <w:pPr>
        <w:ind w:left="360" w:hanging="360"/>
        <w:jc w:val="both"/>
        <w:rPr>
          <w:sz w:val="20"/>
        </w:rPr>
      </w:pPr>
    </w:p>
    <w:p w:rsidR="0045185C" w:rsidRPr="00877D15" w:rsidRDefault="001D0ACF" w:rsidP="0045185C">
      <w:pPr>
        <w:jc w:val="both"/>
        <w:rPr>
          <w:sz w:val="20"/>
          <w:lang w:val="fr-CA"/>
        </w:rPr>
      </w:pPr>
      <w:r>
        <w:rPr>
          <w:sz w:val="20"/>
        </w:rPr>
        <w:pict>
          <v:rect id="_x0000_i1026" style="width:2in;height:1pt" o:hrpct="0" o:hralign="center" o:hrstd="t" o:hrnoshade="t" o:hr="t" fillcolor="black [3213]" stroked="f"/>
        </w:pict>
      </w:r>
    </w:p>
    <w:p w:rsidR="0045185C" w:rsidRPr="00877D15" w:rsidRDefault="0045185C" w:rsidP="0045185C">
      <w:pPr>
        <w:ind w:left="357" w:hanging="357"/>
        <w:rPr>
          <w:sz w:val="20"/>
        </w:rPr>
      </w:pPr>
    </w:p>
    <w:p w:rsidR="00EC1F34" w:rsidRPr="00877D15" w:rsidRDefault="00EC1F34" w:rsidP="00EC1F34">
      <w:pPr>
        <w:pStyle w:val="SCCLsocParty"/>
        <w:jc w:val="left"/>
        <w:rPr>
          <w:sz w:val="22"/>
          <w:lang w:val="en-CA"/>
        </w:rPr>
      </w:pPr>
      <w:bookmarkStart w:id="1" w:name="_Hlk165458636"/>
      <w:r w:rsidRPr="00877D15">
        <w:rPr>
          <w:i/>
          <w:sz w:val="22"/>
          <w:lang w:val="en-CA"/>
        </w:rPr>
        <w:t xml:space="preserve">Brandon Nathan Teixeira v. His Majesty the King and Attorney General of Canada </w:t>
      </w:r>
      <w:r w:rsidRPr="00877D15">
        <w:rPr>
          <w:sz w:val="22"/>
          <w:lang w:val="en-CA"/>
        </w:rPr>
        <w:t>(B.C.) (Criminal) (By Leave)</w:t>
      </w:r>
      <w:bookmarkEnd w:id="1"/>
      <w:r w:rsidRPr="00877D15">
        <w:rPr>
          <w:sz w:val="22"/>
          <w:lang w:val="en-CA"/>
        </w:rPr>
        <w:t xml:space="preserve"> (</w:t>
      </w:r>
      <w:hyperlink r:id="rId10" w:history="1">
        <w:r w:rsidRPr="00877D15">
          <w:rPr>
            <w:rStyle w:val="Hyperlink"/>
            <w:sz w:val="22"/>
            <w:lang w:val="en-CA"/>
          </w:rPr>
          <w:t>41449</w:t>
        </w:r>
      </w:hyperlink>
      <w:r w:rsidRPr="00877D15">
        <w:rPr>
          <w:sz w:val="22"/>
          <w:lang w:val="en-CA"/>
        </w:rPr>
        <w:t>)</w:t>
      </w:r>
    </w:p>
    <w:p w:rsidR="005755F5" w:rsidRPr="00877D15" w:rsidRDefault="005755F5" w:rsidP="0045185C">
      <w:pPr>
        <w:ind w:left="357" w:hanging="357"/>
        <w:rPr>
          <w:sz w:val="20"/>
          <w:lang w:val="en-CA"/>
        </w:rPr>
      </w:pPr>
    </w:p>
    <w:p w:rsidR="00685B9E" w:rsidRPr="00877D15" w:rsidRDefault="00EC1F34" w:rsidP="00EC1F34">
      <w:pPr>
        <w:jc w:val="both"/>
        <w:rPr>
          <w:sz w:val="20"/>
        </w:rPr>
      </w:pPr>
      <w:r w:rsidRPr="00877D15">
        <w:rPr>
          <w:sz w:val="20"/>
        </w:rPr>
        <w:t>The motion to expedite the application for leave to appeal is granted. The motion for an extension of time to serve and file the application for leave to appeal is dismissed. In any event, had the motion for an extension of time been granted, the application for leave to appeal from the judgment of the Court of Appeal for British Columbia (Vancouver), Numbers CA49727 and CA49733, 2024 BCCA 257, dated July 5, 2024, would have been dismissed.</w:t>
      </w:r>
    </w:p>
    <w:p w:rsidR="0045185C" w:rsidRPr="00877D15" w:rsidRDefault="0045185C" w:rsidP="006F2579">
      <w:pPr>
        <w:widowControl w:val="0"/>
        <w:rPr>
          <w:lang w:val="en-CA"/>
        </w:rPr>
      </w:pPr>
    </w:p>
    <w:p w:rsidR="0045185C" w:rsidRPr="00877D15" w:rsidRDefault="0045185C" w:rsidP="006F2579">
      <w:pPr>
        <w:widowControl w:val="0"/>
      </w:pPr>
    </w:p>
    <w:p w:rsidR="0045185C" w:rsidRPr="00877D15" w:rsidRDefault="001D0ACF" w:rsidP="006F2579">
      <w:pPr>
        <w:widowControl w:val="0"/>
      </w:pPr>
      <w:r>
        <w:rPr>
          <w:sz w:val="18"/>
          <w:szCs w:val="18"/>
        </w:rPr>
        <w:pict>
          <v:rect id="_x0000_i1027" style="width:272.25pt;height:1.5pt" o:hrpct="0" o:hralign="center" o:hrstd="t" o:hrnoshade="t" o:hr="t" fillcolor="black [3213]" stroked="f"/>
        </w:pict>
      </w:r>
    </w:p>
    <w:p w:rsidR="0045185C" w:rsidRPr="00877D15" w:rsidRDefault="0045185C" w:rsidP="006F2579">
      <w:pPr>
        <w:widowControl w:val="0"/>
      </w:pPr>
    </w:p>
    <w:p w:rsidR="0045185C" w:rsidRPr="00877D15" w:rsidRDefault="0045185C" w:rsidP="006F2579">
      <w:pPr>
        <w:widowControl w:val="0"/>
      </w:pPr>
    </w:p>
    <w:p w:rsidR="002767DF" w:rsidRPr="00877D15" w:rsidRDefault="002767DF" w:rsidP="002767DF">
      <w:pPr>
        <w:widowControl w:val="0"/>
        <w:jc w:val="center"/>
        <w:rPr>
          <w:lang w:val="fr-CA"/>
        </w:rPr>
      </w:pPr>
      <w:r w:rsidRPr="00877D15">
        <w:rPr>
          <w:b/>
          <w:lang w:val="fr-CA"/>
        </w:rPr>
        <w:t>JUGEMENT</w:t>
      </w:r>
      <w:r w:rsidR="004C4C26" w:rsidRPr="00877D15">
        <w:rPr>
          <w:b/>
          <w:lang w:val="fr-CA"/>
        </w:rPr>
        <w:t>S SUR DEMANDE</w:t>
      </w:r>
      <w:r w:rsidR="00CC044F" w:rsidRPr="00877D15">
        <w:rPr>
          <w:b/>
          <w:lang w:val="fr-CA"/>
        </w:rPr>
        <w:t>S</w:t>
      </w:r>
      <w:r w:rsidRPr="00877D15">
        <w:rPr>
          <w:b/>
          <w:lang w:val="fr-CA"/>
        </w:rPr>
        <w:t xml:space="preserve"> D’AUTORISATION</w:t>
      </w:r>
    </w:p>
    <w:p w:rsidR="006F2579" w:rsidRPr="00877D15" w:rsidRDefault="006F2579" w:rsidP="006F2579">
      <w:pPr>
        <w:widowControl w:val="0"/>
        <w:rPr>
          <w:lang w:val="fr-CA"/>
        </w:rPr>
      </w:pPr>
    </w:p>
    <w:p w:rsidR="006F2579" w:rsidRPr="00877D15" w:rsidRDefault="006F2579" w:rsidP="006F2579">
      <w:pPr>
        <w:widowControl w:val="0"/>
        <w:rPr>
          <w:lang w:val="fr-CA"/>
        </w:rPr>
      </w:pPr>
      <w:r w:rsidRPr="00877D15">
        <w:rPr>
          <w:b/>
          <w:lang w:val="fr-CA"/>
        </w:rPr>
        <w:t>Le</w:t>
      </w:r>
      <w:r w:rsidR="008825DB" w:rsidRPr="00877D15">
        <w:rPr>
          <w:b/>
          <w:lang w:val="fr-CA"/>
        </w:rPr>
        <w:t xml:space="preserve"> </w:t>
      </w:r>
      <w:r w:rsidR="001717A9" w:rsidRPr="00877D15">
        <w:rPr>
          <w:b/>
          <w:lang w:val="fr-CA"/>
        </w:rPr>
        <w:t>14</w:t>
      </w:r>
      <w:r w:rsidR="00C9475D" w:rsidRPr="00877D15">
        <w:rPr>
          <w:b/>
          <w:lang w:val="fr-CA"/>
        </w:rPr>
        <w:t xml:space="preserve"> </w:t>
      </w:r>
      <w:r w:rsidR="006E2641" w:rsidRPr="00877D15">
        <w:rPr>
          <w:b/>
          <w:lang w:val="fr-CA"/>
        </w:rPr>
        <w:t>novembre</w:t>
      </w:r>
      <w:r w:rsidR="002C3296" w:rsidRPr="00877D15">
        <w:rPr>
          <w:b/>
          <w:lang w:val="fr-CA"/>
        </w:rPr>
        <w:t xml:space="preserve"> 2024</w:t>
      </w:r>
    </w:p>
    <w:p w:rsidR="006F2579" w:rsidRPr="00877D15" w:rsidRDefault="006F2579" w:rsidP="006F2579">
      <w:pPr>
        <w:widowControl w:val="0"/>
        <w:rPr>
          <w:lang w:val="fr-CA"/>
        </w:rPr>
      </w:pPr>
    </w:p>
    <w:p w:rsidR="002767DF" w:rsidRPr="00877D15" w:rsidRDefault="002767DF" w:rsidP="002767DF">
      <w:pPr>
        <w:widowControl w:val="0"/>
        <w:rPr>
          <w:lang w:val="fr-CA"/>
        </w:rPr>
      </w:pPr>
      <w:r w:rsidRPr="00877D15">
        <w:rPr>
          <w:b/>
          <w:lang w:val="fr-CA"/>
        </w:rPr>
        <w:t>OTTAWA</w:t>
      </w:r>
      <w:r w:rsidRPr="00877D15">
        <w:rPr>
          <w:lang w:val="fr-CA"/>
        </w:rPr>
        <w:t xml:space="preserve"> – </w:t>
      </w:r>
      <w:r w:rsidR="002E3D11" w:rsidRPr="00877D15">
        <w:rPr>
          <w:lang w:val="fr-CA"/>
        </w:rPr>
        <w:t>La Cour suprême du Canada s’est prononcée sur</w:t>
      </w:r>
      <w:r w:rsidR="002C3296" w:rsidRPr="00877D15">
        <w:rPr>
          <w:lang w:val="fr-CA"/>
        </w:rPr>
        <w:t xml:space="preserve"> les demandes d’autorisation suivantes</w:t>
      </w:r>
      <w:r w:rsidR="002E3D11" w:rsidRPr="00877D15">
        <w:rPr>
          <w:lang w:val="fr-CA"/>
        </w:rPr>
        <w:t>.</w:t>
      </w:r>
    </w:p>
    <w:p w:rsidR="00694BDA" w:rsidRPr="00877D15" w:rsidRDefault="00694BDA" w:rsidP="000B5274">
      <w:pPr>
        <w:jc w:val="both"/>
        <w:rPr>
          <w:sz w:val="20"/>
          <w:lang w:val="fr-CA"/>
        </w:rPr>
      </w:pPr>
    </w:p>
    <w:p w:rsidR="005976BA" w:rsidRPr="00877D15" w:rsidRDefault="005976BA" w:rsidP="000B5274">
      <w:pPr>
        <w:jc w:val="both"/>
        <w:rPr>
          <w:sz w:val="20"/>
          <w:lang w:val="fr-CA"/>
        </w:rPr>
      </w:pPr>
    </w:p>
    <w:p w:rsidR="00645A91" w:rsidRPr="001D0ACF" w:rsidRDefault="00645A91" w:rsidP="00645A91">
      <w:pPr>
        <w:jc w:val="both"/>
        <w:rPr>
          <w:sz w:val="20"/>
          <w:lang w:val="en-CA"/>
        </w:rPr>
      </w:pPr>
      <w:r w:rsidRPr="001D0ACF">
        <w:rPr>
          <w:b/>
          <w:sz w:val="22"/>
          <w:szCs w:val="22"/>
          <w:lang w:val="en-CA"/>
        </w:rPr>
        <w:t>ACCORDÉE</w:t>
      </w:r>
    </w:p>
    <w:p w:rsidR="003C3024" w:rsidRPr="001D0ACF" w:rsidRDefault="003C3024" w:rsidP="003C3024">
      <w:pPr>
        <w:jc w:val="both"/>
        <w:rPr>
          <w:sz w:val="20"/>
          <w:lang w:val="en-CA"/>
        </w:rPr>
      </w:pPr>
    </w:p>
    <w:p w:rsidR="00EC1F34" w:rsidRPr="00877D15" w:rsidRDefault="00EC1F34" w:rsidP="00EC1F34">
      <w:pPr>
        <w:tabs>
          <w:tab w:val="left" w:pos="360"/>
        </w:tabs>
        <w:rPr>
          <w:sz w:val="22"/>
          <w:szCs w:val="22"/>
          <w:lang w:val="fr-CA"/>
        </w:rPr>
      </w:pPr>
      <w:r w:rsidRPr="00877D15">
        <w:rPr>
          <w:i/>
          <w:sz w:val="22"/>
          <w:szCs w:val="22"/>
          <w:lang w:val="en-CA"/>
        </w:rPr>
        <w:t xml:space="preserve">Glen L. Resler, in his capacity as Chief Electoral Officer c. Joseph V. Anglin </w:t>
      </w:r>
      <w:r w:rsidRPr="00877D15">
        <w:rPr>
          <w:sz w:val="22"/>
          <w:szCs w:val="22"/>
          <w:lang w:val="en-CA"/>
        </w:rPr>
        <w:t xml:space="preserve">(Alb.) </w:t>
      </w:r>
      <w:r w:rsidRPr="00877D15">
        <w:rPr>
          <w:sz w:val="22"/>
          <w:szCs w:val="22"/>
          <w:lang w:val="fr-CA"/>
        </w:rPr>
        <w:t>(Civile) (Autorisation) (</w:t>
      </w:r>
      <w:hyperlink r:id="rId11" w:history="1">
        <w:r w:rsidRPr="00877D15">
          <w:rPr>
            <w:rStyle w:val="Hyperlink"/>
            <w:sz w:val="22"/>
            <w:szCs w:val="22"/>
            <w:lang w:val="fr-CA"/>
          </w:rPr>
          <w:t>41298</w:t>
        </w:r>
      </w:hyperlink>
      <w:r w:rsidRPr="00877D15">
        <w:rPr>
          <w:sz w:val="22"/>
          <w:szCs w:val="22"/>
          <w:lang w:val="fr-CA"/>
        </w:rPr>
        <w:t>)</w:t>
      </w:r>
    </w:p>
    <w:p w:rsidR="00EC1F34" w:rsidRPr="00877D15" w:rsidRDefault="00EC1F34" w:rsidP="00EC1F34">
      <w:pPr>
        <w:ind w:left="357" w:hanging="357"/>
        <w:rPr>
          <w:sz w:val="20"/>
          <w:lang w:val="fr-CA"/>
        </w:rPr>
      </w:pPr>
    </w:p>
    <w:p w:rsidR="00EC1F34" w:rsidRPr="00877D15" w:rsidRDefault="00EC1F34" w:rsidP="00EC1F34">
      <w:pPr>
        <w:jc w:val="both"/>
        <w:rPr>
          <w:sz w:val="20"/>
          <w:lang w:val="fr-CA"/>
        </w:rPr>
      </w:pPr>
      <w:r w:rsidRPr="00877D15">
        <w:rPr>
          <w:sz w:val="20"/>
          <w:lang w:val="fr-CA"/>
        </w:rPr>
        <w:t>La demande d’autorisation d’appel de l’arrêt de la Cour d’appel de l’Alberta (Edmonton), numéros 2203-0110AC, 2203-0154AC, 2024 ABCA 113, daté du 5 avril 2024, est accueillie avec dépens selon l’issue de la cause.</w:t>
      </w:r>
    </w:p>
    <w:p w:rsidR="00193E43" w:rsidRPr="00877D15" w:rsidRDefault="00193E43" w:rsidP="00645A91">
      <w:pPr>
        <w:jc w:val="both"/>
        <w:rPr>
          <w:sz w:val="20"/>
          <w:lang w:val="fr-CA"/>
        </w:rPr>
      </w:pPr>
    </w:p>
    <w:p w:rsidR="00645A91" w:rsidRPr="00877D15" w:rsidRDefault="001D0ACF" w:rsidP="00645A91">
      <w:pPr>
        <w:jc w:val="both"/>
        <w:rPr>
          <w:sz w:val="22"/>
          <w:szCs w:val="22"/>
        </w:rPr>
      </w:pPr>
      <w:r>
        <w:rPr>
          <w:sz w:val="20"/>
        </w:rPr>
        <w:pict>
          <v:rect id="_x0000_i1028" style="width:2in;height:1pt" o:hrpct="0" o:hralign="center" o:hrstd="t" o:hrnoshade="t" o:hr="t" fillcolor="black [3213]" stroked="f"/>
        </w:pict>
      </w:r>
    </w:p>
    <w:p w:rsidR="00645A91" w:rsidRPr="00877D15" w:rsidRDefault="00645A91" w:rsidP="000B5274">
      <w:pPr>
        <w:jc w:val="both"/>
        <w:rPr>
          <w:sz w:val="20"/>
        </w:rPr>
      </w:pPr>
    </w:p>
    <w:p w:rsidR="00431DE2" w:rsidRPr="00877D15" w:rsidRDefault="00431DE2" w:rsidP="00431DE2">
      <w:pPr>
        <w:jc w:val="both"/>
        <w:rPr>
          <w:b/>
          <w:sz w:val="22"/>
          <w:szCs w:val="22"/>
          <w:lang w:val="fr-CA"/>
        </w:rPr>
      </w:pPr>
      <w:r w:rsidRPr="00877D15">
        <w:rPr>
          <w:b/>
          <w:sz w:val="22"/>
          <w:szCs w:val="22"/>
          <w:lang w:val="fr-CA"/>
        </w:rPr>
        <w:t>REJETÉE</w:t>
      </w:r>
      <w:r w:rsidR="001B1618" w:rsidRPr="00877D15">
        <w:rPr>
          <w:b/>
          <w:sz w:val="22"/>
          <w:szCs w:val="22"/>
          <w:lang w:val="fr-CA"/>
        </w:rPr>
        <w:t>S</w:t>
      </w:r>
    </w:p>
    <w:p w:rsidR="00431DE2" w:rsidRPr="00877D15" w:rsidRDefault="00431DE2" w:rsidP="000B5274">
      <w:pPr>
        <w:jc w:val="both"/>
        <w:rPr>
          <w:sz w:val="20"/>
          <w:lang w:val="fr-CA"/>
        </w:rPr>
      </w:pPr>
    </w:p>
    <w:p w:rsidR="00966CCC" w:rsidRPr="00877D15" w:rsidRDefault="00966CCC" w:rsidP="00966CCC">
      <w:pPr>
        <w:tabs>
          <w:tab w:val="left" w:pos="360"/>
        </w:tabs>
        <w:rPr>
          <w:sz w:val="22"/>
          <w:szCs w:val="22"/>
          <w:lang w:val="fr-CA"/>
        </w:rPr>
      </w:pPr>
      <w:r w:rsidRPr="00877D15">
        <w:rPr>
          <w:i/>
          <w:sz w:val="22"/>
          <w:szCs w:val="22"/>
          <w:lang w:val="fr-CA"/>
        </w:rPr>
        <w:t xml:space="preserve">Anthony Michael Bilodeau c. Sa Majesté le Roi </w:t>
      </w:r>
      <w:r w:rsidRPr="00877D15">
        <w:rPr>
          <w:sz w:val="22"/>
          <w:szCs w:val="22"/>
          <w:lang w:val="fr-CA"/>
        </w:rPr>
        <w:t>(Alb.) (Criminelle) (Autorisation) (</w:t>
      </w:r>
      <w:hyperlink r:id="rId12" w:history="1">
        <w:r w:rsidRPr="00877D15">
          <w:rPr>
            <w:rStyle w:val="Hyperlink"/>
            <w:sz w:val="22"/>
            <w:szCs w:val="22"/>
            <w:lang w:val="fr-CA"/>
          </w:rPr>
          <w:t>41380</w:t>
        </w:r>
      </w:hyperlink>
      <w:r w:rsidRPr="00877D15">
        <w:rPr>
          <w:sz w:val="22"/>
          <w:szCs w:val="22"/>
          <w:lang w:val="fr-CA"/>
        </w:rPr>
        <w:t>)</w:t>
      </w:r>
    </w:p>
    <w:p w:rsidR="00A30607" w:rsidRPr="00877D15" w:rsidRDefault="00A30607" w:rsidP="00A30607">
      <w:pPr>
        <w:widowControl w:val="0"/>
        <w:rPr>
          <w:sz w:val="16"/>
          <w:lang w:val="fr-CA"/>
        </w:rPr>
      </w:pPr>
    </w:p>
    <w:p w:rsidR="00966CCC" w:rsidRPr="00877D15" w:rsidRDefault="00966CCC" w:rsidP="00966CCC">
      <w:pPr>
        <w:jc w:val="both"/>
        <w:rPr>
          <w:sz w:val="20"/>
          <w:lang w:val="fr-CA"/>
        </w:rPr>
      </w:pPr>
      <w:r w:rsidRPr="00877D15">
        <w:rPr>
          <w:sz w:val="20"/>
          <w:lang w:val="fr-CA"/>
        </w:rPr>
        <w:t xml:space="preserve">La demande d’autorisation d’appel de l’arrêt de la Cour d’appel de l’Alberta (Edmonton), numéro 2303-0023A, </w:t>
      </w:r>
      <w:bookmarkStart w:id="2" w:name="_GoBack"/>
      <w:bookmarkEnd w:id="2"/>
      <w:r w:rsidRPr="00877D15">
        <w:rPr>
          <w:sz w:val="20"/>
          <w:lang w:val="fr-CA"/>
        </w:rPr>
        <w:t xml:space="preserve">2024 ABCA 149, daté du 6 mai 2024, est rejetée. </w:t>
      </w:r>
    </w:p>
    <w:p w:rsidR="00966CCC" w:rsidRPr="00877D15" w:rsidRDefault="00966CCC" w:rsidP="00966CCC">
      <w:pPr>
        <w:jc w:val="both"/>
        <w:rPr>
          <w:sz w:val="20"/>
          <w:lang w:val="fr-CA"/>
        </w:rPr>
      </w:pPr>
    </w:p>
    <w:p w:rsidR="00A30607" w:rsidRPr="00877D15" w:rsidRDefault="00966CCC" w:rsidP="00966CCC">
      <w:pPr>
        <w:widowControl w:val="0"/>
        <w:jc w:val="both"/>
        <w:rPr>
          <w:sz w:val="20"/>
          <w:lang w:val="fr-CA"/>
        </w:rPr>
      </w:pPr>
      <w:r w:rsidRPr="00877D15">
        <w:rPr>
          <w:sz w:val="20"/>
          <w:lang w:val="fr-CA"/>
        </w:rPr>
        <w:t>La juge Moreau n’a pas participé au jugement.</w:t>
      </w:r>
    </w:p>
    <w:p w:rsidR="00966CCC" w:rsidRPr="00877D15" w:rsidRDefault="00966CCC" w:rsidP="00966CCC">
      <w:pPr>
        <w:widowControl w:val="0"/>
        <w:rPr>
          <w:sz w:val="20"/>
          <w:lang w:val="fr-CA"/>
        </w:rPr>
      </w:pPr>
    </w:p>
    <w:p w:rsidR="00BF66C0" w:rsidRPr="00877D15" w:rsidRDefault="001D0ACF" w:rsidP="00A30607">
      <w:pPr>
        <w:widowControl w:val="0"/>
        <w:rPr>
          <w:sz w:val="20"/>
          <w:lang w:val="fr-CA"/>
        </w:rPr>
      </w:pPr>
      <w:r>
        <w:rPr>
          <w:sz w:val="20"/>
        </w:rPr>
        <w:pict>
          <v:rect id="_x0000_i1029" style="width:2in;height:1pt" o:hrpct="0" o:hralign="center" o:hrstd="t" o:hrnoshade="t" o:hr="t" fillcolor="black [3213]" stroked="f"/>
        </w:pict>
      </w:r>
    </w:p>
    <w:p w:rsidR="00C5363F" w:rsidRPr="00877D15" w:rsidRDefault="00C5363F" w:rsidP="00C5363F">
      <w:pPr>
        <w:ind w:left="357" w:hanging="357"/>
        <w:rPr>
          <w:sz w:val="20"/>
        </w:rPr>
      </w:pPr>
    </w:p>
    <w:p w:rsidR="00877D15" w:rsidRPr="00877D15" w:rsidRDefault="00877D15" w:rsidP="00877D15">
      <w:pPr>
        <w:pStyle w:val="SCCLsocParty"/>
        <w:jc w:val="left"/>
        <w:rPr>
          <w:sz w:val="22"/>
        </w:rPr>
      </w:pPr>
      <w:r w:rsidRPr="00877D15">
        <w:rPr>
          <w:i/>
          <w:sz w:val="22"/>
        </w:rPr>
        <w:t>Brandon Nathan Teixeira c. Sa Majesté le Roi et procureur général du Canada</w:t>
      </w:r>
      <w:r w:rsidRPr="00877D15">
        <w:rPr>
          <w:sz w:val="22"/>
        </w:rPr>
        <w:t xml:space="preserve"> (C.-B.) (Criminelle) (Autorisation) (</w:t>
      </w:r>
      <w:hyperlink r:id="rId13" w:history="1">
        <w:r w:rsidRPr="00877D15">
          <w:rPr>
            <w:rStyle w:val="Hyperlink"/>
            <w:sz w:val="22"/>
          </w:rPr>
          <w:t>41449</w:t>
        </w:r>
      </w:hyperlink>
      <w:r w:rsidRPr="00877D15">
        <w:rPr>
          <w:sz w:val="22"/>
        </w:rPr>
        <w:t>)</w:t>
      </w:r>
    </w:p>
    <w:p w:rsidR="005755F5" w:rsidRPr="00877D15" w:rsidRDefault="005755F5" w:rsidP="00C5363F">
      <w:pPr>
        <w:ind w:left="357" w:hanging="357"/>
        <w:rPr>
          <w:sz w:val="20"/>
          <w:lang w:val="fr-CA"/>
        </w:rPr>
      </w:pPr>
    </w:p>
    <w:p w:rsidR="00877D15" w:rsidRPr="00877D15" w:rsidRDefault="00877D15" w:rsidP="00877D15">
      <w:pPr>
        <w:jc w:val="both"/>
        <w:rPr>
          <w:sz w:val="20"/>
          <w:lang w:val="fr-CA"/>
        </w:rPr>
      </w:pPr>
      <w:r w:rsidRPr="00877D15">
        <w:rPr>
          <w:sz w:val="20"/>
          <w:lang w:val="fr-CA"/>
        </w:rPr>
        <w:t>La requête visant à accélérer le traitement de la demande d’autorisation d’appel est accueillie. La requête en prorogation du délai de signification et de dépôt de la demande d’autorisation d’appel est rejetée. Quoi qu’il en soit, même si la requête en prorogation du délai avait été accueillie, la demande d’autorisation d’appel de l’arrêt de la Cour d’appel de la Colombie-Britannique (Vancouver), numéros CA49727 et CA49733, 2024 BCCA 257, daté du 5 juillet 2024, aurait été rejetée.</w:t>
      </w:r>
    </w:p>
    <w:p w:rsidR="00877D15" w:rsidRPr="00877D15" w:rsidRDefault="00877D15" w:rsidP="00C5363F">
      <w:pPr>
        <w:ind w:left="357" w:hanging="357"/>
        <w:rPr>
          <w:sz w:val="20"/>
          <w:lang w:val="fr-CA"/>
        </w:rPr>
      </w:pPr>
    </w:p>
    <w:p w:rsidR="00BF66C0" w:rsidRPr="00877D15" w:rsidRDefault="001D0ACF" w:rsidP="00BF66C0">
      <w:pPr>
        <w:rPr>
          <w:sz w:val="20"/>
        </w:rPr>
      </w:pPr>
      <w:r>
        <w:rPr>
          <w:sz w:val="20"/>
        </w:rPr>
        <w:pict>
          <v:rect id="_x0000_i1030" style="width:2in;height:1pt" o:hrpct="0" o:hralign="center" o:hrstd="t" o:hrnoshade="t" o:hr="t" fillcolor="black [3213]" stroked="f"/>
        </w:pict>
      </w:r>
    </w:p>
    <w:p w:rsidR="00911F2D" w:rsidRPr="00877D15" w:rsidRDefault="00911F2D" w:rsidP="00C5363F">
      <w:pPr>
        <w:ind w:left="357" w:hanging="357"/>
        <w:rPr>
          <w:sz w:val="20"/>
        </w:rPr>
      </w:pPr>
    </w:p>
    <w:p w:rsidR="007710A9" w:rsidRPr="00877D15" w:rsidRDefault="007710A9" w:rsidP="00D3228D">
      <w:pPr>
        <w:ind w:left="357" w:hanging="357"/>
        <w:jc w:val="both"/>
        <w:rPr>
          <w:sz w:val="20"/>
          <w:lang w:val="fr-CA"/>
        </w:rPr>
      </w:pPr>
    </w:p>
    <w:p w:rsidR="007710A9" w:rsidRPr="00877D15" w:rsidRDefault="007710A9" w:rsidP="00D3228D">
      <w:pPr>
        <w:ind w:left="357" w:hanging="357"/>
        <w:jc w:val="both"/>
        <w:rPr>
          <w:sz w:val="20"/>
          <w:lang w:val="fr-CA"/>
        </w:rPr>
      </w:pPr>
    </w:p>
    <w:p w:rsidR="00D3344A" w:rsidRPr="00877D15" w:rsidRDefault="00D3344A" w:rsidP="00D3344A">
      <w:pPr>
        <w:widowControl w:val="0"/>
        <w:outlineLvl w:val="0"/>
      </w:pPr>
      <w:r w:rsidRPr="00877D15">
        <w:t xml:space="preserve">Supreme Court of Canada / Cour suprême du </w:t>
      </w:r>
      <w:proofErr w:type="gramStart"/>
      <w:r w:rsidRPr="00877D15">
        <w:t>Canada :</w:t>
      </w:r>
      <w:proofErr w:type="gramEnd"/>
      <w:r w:rsidRPr="00877D15">
        <w:t xml:space="preserve"> </w:t>
      </w:r>
    </w:p>
    <w:p w:rsidR="00247630" w:rsidRPr="00877D15" w:rsidRDefault="001D0ACF" w:rsidP="00247630">
      <w:pPr>
        <w:widowControl w:val="0"/>
        <w:outlineLvl w:val="0"/>
      </w:pPr>
      <w:hyperlink r:id="rId14" w:history="1">
        <w:r w:rsidR="00247630" w:rsidRPr="00877D15">
          <w:rPr>
            <w:rStyle w:val="Hyperlink"/>
          </w:rPr>
          <w:t>Registry-greffe@scc-csc.ca</w:t>
        </w:r>
      </w:hyperlink>
    </w:p>
    <w:p w:rsidR="00497B5E" w:rsidRDefault="00247630" w:rsidP="00247630">
      <w:pPr>
        <w:widowControl w:val="0"/>
        <w:outlineLvl w:val="0"/>
      </w:pPr>
      <w:r w:rsidRPr="00877D15">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15"/>
      <w:headerReference w:type="default" r:id="rId16"/>
      <w:footerReference w:type="even" r:id="rId17"/>
      <w:footerReference w:type="default" r:id="rId18"/>
      <w:headerReference w:type="first" r:id="rId19"/>
      <w:footerReference w:type="first" r:id="rId20"/>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51106"/>
    <w:multiLevelType w:val="hybridMultilevel"/>
    <w:tmpl w:val="6A4A26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0658D"/>
    <w:multiLevelType w:val="hybridMultilevel"/>
    <w:tmpl w:val="5AFAA9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4"/>
  </w:num>
  <w:num w:numId="5">
    <w:abstractNumId w:val="11"/>
  </w:num>
  <w:num w:numId="6">
    <w:abstractNumId w:val="4"/>
  </w:num>
  <w:num w:numId="7">
    <w:abstractNumId w:val="9"/>
  </w:num>
  <w:num w:numId="8">
    <w:abstractNumId w:val="8"/>
  </w:num>
  <w:num w:numId="9">
    <w:abstractNumId w:val="0"/>
  </w:num>
  <w:num w:numId="10">
    <w:abstractNumId w:val="6"/>
  </w:num>
  <w:num w:numId="11">
    <w:abstractNumId w:val="13"/>
  </w:num>
  <w:num w:numId="12">
    <w:abstractNumId w:val="7"/>
  </w:num>
  <w:num w:numId="13">
    <w:abstractNumId w:val="3"/>
  </w:num>
  <w:num w:numId="14">
    <w:abstractNumId w:val="5"/>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2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5A75"/>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17A9"/>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0ACF"/>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AED"/>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0D"/>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1D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B9E"/>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641"/>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3EE4"/>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77D15"/>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6CCC"/>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2EAF"/>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1F34"/>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024A"/>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298" TargetMode="External"/><Relationship Id="rId13" Type="http://schemas.openxmlformats.org/officeDocument/2006/relationships/hyperlink" Target="https://www.scc-csc.ca/case-dossier/info/sum-som-fra.aspx?cas=4144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c-csc.ca/case-dossier/info/sum-som-fra.aspx?cas=413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fra.aspx?cas=4129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c-csc.ca/case-dossier/info/sum-som-eng.aspx?cas=4144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c-csc.ca/case-dossier/info/sum-som-eng.aspx?cas=41380" TargetMode="External"/><Relationship Id="rId14" Type="http://schemas.openxmlformats.org/officeDocument/2006/relationships/hyperlink" Target="mailto:Registry-greffe@scc-csc.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7324-AD8C-41EE-8A9F-DE84EE9B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3511</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2024-11-14T13:45:00Z</dcterms:modified>
</cp:coreProperties>
</file>