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7640AF" w:rsidRDefault="003F43E6" w:rsidP="003F43E6">
      <w:pPr>
        <w:pStyle w:val="Header"/>
        <w:jc w:val="center"/>
        <w:rPr>
          <w:b/>
          <w:sz w:val="32"/>
        </w:rPr>
      </w:pPr>
      <w:r w:rsidRPr="007640AF">
        <w:rPr>
          <w:b/>
          <w:sz w:val="32"/>
        </w:rPr>
        <w:t>Supreme Court of Canada / Cour suprême du Canada</w:t>
      </w:r>
    </w:p>
    <w:p w:rsidR="003F43E6" w:rsidRPr="007640AF" w:rsidRDefault="003F43E6" w:rsidP="006F2579">
      <w:pPr>
        <w:widowControl w:val="0"/>
        <w:rPr>
          <w:i/>
        </w:rPr>
      </w:pPr>
    </w:p>
    <w:p w:rsidR="003F43E6" w:rsidRPr="007640AF" w:rsidRDefault="003F43E6" w:rsidP="006F2579">
      <w:pPr>
        <w:widowControl w:val="0"/>
        <w:rPr>
          <w:i/>
        </w:rPr>
      </w:pPr>
    </w:p>
    <w:p w:rsidR="006F2579" w:rsidRPr="007640AF" w:rsidRDefault="006F2579" w:rsidP="006F2579">
      <w:pPr>
        <w:widowControl w:val="0"/>
        <w:rPr>
          <w:i/>
          <w:sz w:val="20"/>
          <w:lang w:val="fr-CA"/>
        </w:rPr>
      </w:pPr>
      <w:r w:rsidRPr="007640AF">
        <w:rPr>
          <w:i/>
          <w:sz w:val="20"/>
          <w:lang w:val="fr-CA"/>
        </w:rPr>
        <w:t>(</w:t>
      </w:r>
      <w:r w:rsidR="008F3C5D" w:rsidRPr="007640AF">
        <w:rPr>
          <w:i/>
          <w:sz w:val="20"/>
          <w:lang w:val="fr-CA"/>
        </w:rPr>
        <w:t>L</w:t>
      </w:r>
      <w:r w:rsidRPr="007640AF">
        <w:rPr>
          <w:i/>
          <w:sz w:val="20"/>
          <w:lang w:val="fr-CA"/>
        </w:rPr>
        <w:t>e français suit)</w:t>
      </w:r>
    </w:p>
    <w:p w:rsidR="006F2579" w:rsidRPr="007640AF" w:rsidRDefault="006F2579" w:rsidP="006F2579">
      <w:pPr>
        <w:widowControl w:val="0"/>
        <w:rPr>
          <w:lang w:val="fr-CA"/>
        </w:rPr>
      </w:pPr>
    </w:p>
    <w:p w:rsidR="006F2579" w:rsidRPr="007640AF" w:rsidRDefault="00C007C3" w:rsidP="006F2579">
      <w:pPr>
        <w:widowControl w:val="0"/>
        <w:jc w:val="center"/>
        <w:rPr>
          <w:b/>
          <w:lang w:val="fr-CA"/>
        </w:rPr>
      </w:pPr>
      <w:r w:rsidRPr="007640AF">
        <w:fldChar w:fldCharType="begin"/>
      </w:r>
      <w:r w:rsidR="006F2579" w:rsidRPr="007640AF">
        <w:rPr>
          <w:lang w:val="fr-CA"/>
        </w:rPr>
        <w:instrText xml:space="preserve"> SEQ CHAPTER \h \r 1</w:instrText>
      </w:r>
      <w:r w:rsidRPr="007640AF">
        <w:fldChar w:fldCharType="end"/>
      </w:r>
      <w:r w:rsidR="002767DF" w:rsidRPr="007640AF">
        <w:rPr>
          <w:b/>
          <w:lang w:val="fr-CA"/>
        </w:rPr>
        <w:t xml:space="preserve">JUDGMENT </w:t>
      </w:r>
      <w:r w:rsidR="00E72873" w:rsidRPr="007640AF">
        <w:rPr>
          <w:b/>
          <w:lang w:val="fr-CA"/>
        </w:rPr>
        <w:t>O</w:t>
      </w:r>
      <w:r w:rsidR="004C4C26" w:rsidRPr="007640AF">
        <w:rPr>
          <w:b/>
          <w:lang w:val="fr-CA"/>
        </w:rPr>
        <w:t>N LEAVE APPLICATION</w:t>
      </w:r>
    </w:p>
    <w:p w:rsidR="006F2579" w:rsidRPr="007640AF" w:rsidRDefault="006F2579" w:rsidP="006F2579">
      <w:pPr>
        <w:widowControl w:val="0"/>
        <w:rPr>
          <w:lang w:val="fr-CA"/>
        </w:rPr>
      </w:pPr>
    </w:p>
    <w:p w:rsidR="006F2579" w:rsidRPr="007640AF" w:rsidRDefault="00EB1A27" w:rsidP="006F2579">
      <w:pPr>
        <w:widowControl w:val="0"/>
        <w:rPr>
          <w:lang w:val="en-CA"/>
        </w:rPr>
      </w:pPr>
      <w:r w:rsidRPr="007640AF">
        <w:rPr>
          <w:b/>
          <w:lang w:val="en-CA"/>
        </w:rPr>
        <w:t>January</w:t>
      </w:r>
      <w:r w:rsidR="00C9475D" w:rsidRPr="007640AF">
        <w:rPr>
          <w:b/>
          <w:lang w:val="en-CA"/>
        </w:rPr>
        <w:t xml:space="preserve"> </w:t>
      </w:r>
      <w:r w:rsidR="0022391B" w:rsidRPr="007640AF">
        <w:rPr>
          <w:b/>
          <w:lang w:val="en-CA"/>
        </w:rPr>
        <w:t>23</w:t>
      </w:r>
      <w:r w:rsidR="00170148" w:rsidRPr="007640AF">
        <w:rPr>
          <w:b/>
          <w:lang w:val="en-CA"/>
        </w:rPr>
        <w:t>,</w:t>
      </w:r>
      <w:r w:rsidR="008825DB" w:rsidRPr="007640AF">
        <w:rPr>
          <w:b/>
          <w:lang w:val="en-CA"/>
        </w:rPr>
        <w:t xml:space="preserve"> 20</w:t>
      </w:r>
      <w:r w:rsidR="00B44DF4" w:rsidRPr="007640AF">
        <w:rPr>
          <w:b/>
          <w:lang w:val="en-CA"/>
        </w:rPr>
        <w:t>2</w:t>
      </w:r>
      <w:r w:rsidRPr="007640AF">
        <w:rPr>
          <w:b/>
          <w:lang w:val="en-CA"/>
        </w:rPr>
        <w:t>5</w:t>
      </w:r>
    </w:p>
    <w:p w:rsidR="006F2579" w:rsidRPr="007640AF" w:rsidRDefault="006F2579" w:rsidP="006F2579">
      <w:pPr>
        <w:widowControl w:val="0"/>
        <w:rPr>
          <w:lang w:val="en-CA"/>
        </w:rPr>
      </w:pPr>
    </w:p>
    <w:p w:rsidR="006F2579" w:rsidRPr="007640AF" w:rsidRDefault="002767DF" w:rsidP="006F2579">
      <w:pPr>
        <w:widowControl w:val="0"/>
      </w:pPr>
      <w:r w:rsidRPr="007640AF">
        <w:rPr>
          <w:b/>
        </w:rPr>
        <w:t>OTTAWA</w:t>
      </w:r>
      <w:r w:rsidRPr="007640AF">
        <w:t xml:space="preserve"> – </w:t>
      </w:r>
      <w:r w:rsidR="002E3D11" w:rsidRPr="007640AF">
        <w:t>The Supreme Court of Canada has decided the following leave application.</w:t>
      </w:r>
    </w:p>
    <w:p w:rsidR="006F2579" w:rsidRPr="007640AF" w:rsidRDefault="006F2579" w:rsidP="006F2579">
      <w:pPr>
        <w:widowControl w:val="0"/>
        <w:rPr>
          <w:sz w:val="20"/>
        </w:rPr>
      </w:pPr>
    </w:p>
    <w:p w:rsidR="009C4318" w:rsidRPr="007640AF" w:rsidRDefault="009C4318" w:rsidP="006F2579">
      <w:pPr>
        <w:widowControl w:val="0"/>
        <w:rPr>
          <w:sz w:val="20"/>
        </w:rPr>
      </w:pPr>
    </w:p>
    <w:p w:rsidR="0045185C" w:rsidRPr="007640AF" w:rsidRDefault="0045185C" w:rsidP="0045185C">
      <w:pPr>
        <w:jc w:val="both"/>
        <w:rPr>
          <w:sz w:val="20"/>
          <w:lang w:val="en-CA"/>
        </w:rPr>
      </w:pPr>
      <w:r w:rsidRPr="007640AF">
        <w:rPr>
          <w:b/>
          <w:sz w:val="22"/>
          <w:szCs w:val="22"/>
          <w:lang w:val="en-CA"/>
        </w:rPr>
        <w:t>GRANTED</w:t>
      </w:r>
    </w:p>
    <w:p w:rsidR="0045185C" w:rsidRPr="007640AF" w:rsidRDefault="0045185C" w:rsidP="0045185C">
      <w:pPr>
        <w:jc w:val="both"/>
        <w:rPr>
          <w:sz w:val="20"/>
          <w:lang w:val="en-CA"/>
        </w:rPr>
      </w:pPr>
    </w:p>
    <w:p w:rsidR="003626A0" w:rsidRPr="007640AF" w:rsidRDefault="005C030F" w:rsidP="003626A0">
      <w:pPr>
        <w:tabs>
          <w:tab w:val="left" w:pos="360"/>
        </w:tabs>
        <w:rPr>
          <w:sz w:val="22"/>
          <w:szCs w:val="22"/>
        </w:rPr>
      </w:pPr>
      <w:r w:rsidRPr="007640AF">
        <w:rPr>
          <w:i/>
          <w:sz w:val="22"/>
          <w:szCs w:val="22"/>
        </w:rPr>
        <w:t>English Montreal School Board, Mubeenah Mughal and Pietro Mercuri</w:t>
      </w:r>
      <w:r w:rsidR="0034177E" w:rsidRPr="007640AF">
        <w:rPr>
          <w:i/>
          <w:sz w:val="22"/>
          <w:szCs w:val="22"/>
        </w:rPr>
        <w:t xml:space="preserve"> v. Attorney General of Quebec, Jean-François Roberge, in his official capacity, and Simon Jolin-Barrette, in his official capacity - and - Mouvement laïque québécois, Pour les droits des femmes du Québec and François Paradis, in his official capacity</w:t>
      </w:r>
      <w:r w:rsidR="003626A0" w:rsidRPr="007640AF">
        <w:rPr>
          <w:i/>
          <w:sz w:val="22"/>
          <w:szCs w:val="22"/>
        </w:rPr>
        <w:t xml:space="preserve"> </w:t>
      </w:r>
      <w:r w:rsidR="0034177E" w:rsidRPr="007640AF">
        <w:rPr>
          <w:i/>
          <w:sz w:val="22"/>
          <w:szCs w:val="22"/>
        </w:rPr>
        <w:t xml:space="preserve">- and between - World Sikh Organization of Canada and Amrit Kaur v. </w:t>
      </w:r>
      <w:r w:rsidR="003626A0" w:rsidRPr="007640AF">
        <w:rPr>
          <w:i/>
          <w:sz w:val="22"/>
          <w:szCs w:val="22"/>
        </w:rPr>
        <w:t>Attorney General of Quebec</w:t>
      </w:r>
      <w:r w:rsidR="0034177E" w:rsidRPr="007640AF">
        <w:rPr>
          <w:i/>
          <w:sz w:val="22"/>
          <w:szCs w:val="22"/>
        </w:rPr>
        <w:t xml:space="preserve"> </w:t>
      </w:r>
      <w:r w:rsidR="00470F97" w:rsidRPr="007640AF">
        <w:rPr>
          <w:i/>
          <w:sz w:val="22"/>
          <w:szCs w:val="22"/>
        </w:rPr>
        <w:t xml:space="preserve">- and between - </w:t>
      </w:r>
      <w:r w:rsidR="0034177E" w:rsidRPr="007640AF">
        <w:rPr>
          <w:i/>
          <w:sz w:val="22"/>
          <w:szCs w:val="22"/>
        </w:rPr>
        <w:t xml:space="preserve">Ichrak Nourel Hak, National Council of Canadian Muslims and Canadian Civil Liberties Association v. Attorney General of Quebec, Jean-François Roberge, in his official capacity, and Simon Jolin-Barrette, in his official capacity - and - François Paradis, in his official capacity, Mouvement laïque québécois and Pour les droits des femmes du Québec </w:t>
      </w:r>
      <w:r w:rsidR="0034177E" w:rsidRPr="007640AF">
        <w:rPr>
          <w:i/>
          <w:sz w:val="22"/>
          <w:szCs w:val="22"/>
        </w:rPr>
        <w:t xml:space="preserve">- and between - </w:t>
      </w:r>
      <w:r w:rsidR="0068535A" w:rsidRPr="007640AF">
        <w:rPr>
          <w:i/>
          <w:sz w:val="22"/>
          <w:szCs w:val="22"/>
        </w:rPr>
        <w:t xml:space="preserve">Fédération autonome de l’enseignement v. Attorney General of Quebec, Jean-François Roberge, in his official capacity, and Simon Jolin-Barrette, in his official capacity </w:t>
      </w:r>
      <w:r w:rsidR="0068535A" w:rsidRPr="007640AF">
        <w:rPr>
          <w:i/>
          <w:sz w:val="22"/>
          <w:szCs w:val="22"/>
        </w:rPr>
        <w:t xml:space="preserve">- and between - </w:t>
      </w:r>
      <w:r w:rsidR="003279FE" w:rsidRPr="007640AF">
        <w:rPr>
          <w:i/>
          <w:sz w:val="22"/>
          <w:szCs w:val="22"/>
        </w:rPr>
        <w:t xml:space="preserve">Andréa Lauzon, Hakima Dadouche, Bouchera Chelbi and Legal Committee of the Coalition Inclusion Québec v. Attorney General of Quebec - and - Mouvement laïque québécois </w:t>
      </w:r>
      <w:r w:rsidR="003279FE" w:rsidRPr="007640AF">
        <w:rPr>
          <w:i/>
          <w:sz w:val="22"/>
          <w:szCs w:val="22"/>
        </w:rPr>
        <w:t xml:space="preserve">- and between - </w:t>
      </w:r>
      <w:r w:rsidR="003E272A" w:rsidRPr="007640AF">
        <w:rPr>
          <w:i/>
          <w:sz w:val="22"/>
          <w:szCs w:val="22"/>
        </w:rPr>
        <w:t>Lord Reading Law Society v. Attorney General of Quebec - and - Quebec Community Groups Network, Ichrak Nourel Hak, National Council of Canadian Muslims, Canadian Civil Liberties Association, Fédération autonome de l’enseignement, Andréa Lauzon, Hakima Dadouche, Bouchera Chelbi, Legal Committee of the Coalition Inclusion Québec, Canadian Human Rights Commission, Lord Reading Law Society, World Sikh Organization of Canada, Amrit Kaur, Amnistie Internationale, Section Canada francophone, Public Service Alliance of Canada, Christian Legal Fellowship, Quebec English School Boards Association, Fédération des femmes du Québec, Women’s Legal Education and Action Fund, Pour les droits des femmes du Québec, Mouvement laïque québécois, Libres penseurs athées, English Montreal School Board, Mubeenah Mughal and Pietro Mercuri</w:t>
      </w:r>
      <w:r w:rsidR="0034177E" w:rsidRPr="007640AF">
        <w:rPr>
          <w:i/>
          <w:sz w:val="22"/>
          <w:szCs w:val="22"/>
        </w:rPr>
        <w:t xml:space="preserve"> </w:t>
      </w:r>
      <w:r w:rsidR="003626A0" w:rsidRPr="007640AF">
        <w:rPr>
          <w:sz w:val="22"/>
          <w:szCs w:val="22"/>
        </w:rPr>
        <w:t xml:space="preserve">(Que.) (Civil) (By Leave) </w:t>
      </w:r>
      <w:r w:rsidR="003626A0" w:rsidRPr="007640AF">
        <w:rPr>
          <w:sz w:val="22"/>
          <w:szCs w:val="22"/>
          <w:lang w:val="en-CA"/>
        </w:rPr>
        <w:t>(</w:t>
      </w:r>
      <w:hyperlink r:id="rId8" w:history="1">
        <w:r w:rsidR="003626A0" w:rsidRPr="007640AF">
          <w:rPr>
            <w:rStyle w:val="Hyperlink"/>
            <w:sz w:val="22"/>
            <w:szCs w:val="22"/>
            <w:lang w:val="en-CA"/>
          </w:rPr>
          <w:t>41231</w:t>
        </w:r>
      </w:hyperlink>
      <w:r w:rsidR="003626A0" w:rsidRPr="007640AF">
        <w:rPr>
          <w:sz w:val="22"/>
          <w:szCs w:val="22"/>
          <w:lang w:val="en-CA"/>
        </w:rPr>
        <w:t>)</w:t>
      </w:r>
    </w:p>
    <w:p w:rsidR="0045185C" w:rsidRPr="007640AF" w:rsidRDefault="0045185C" w:rsidP="0045185C">
      <w:pPr>
        <w:jc w:val="both"/>
        <w:rPr>
          <w:sz w:val="20"/>
        </w:rPr>
      </w:pPr>
    </w:p>
    <w:p w:rsidR="00766095" w:rsidRPr="007640AF" w:rsidRDefault="00766095" w:rsidP="00766095">
      <w:pPr>
        <w:jc w:val="both"/>
        <w:rPr>
          <w:sz w:val="20"/>
        </w:rPr>
      </w:pPr>
      <w:r w:rsidRPr="007640AF">
        <w:rPr>
          <w:sz w:val="20"/>
        </w:rPr>
        <w:t>The applications for leave to appeal and the application for leave to cross-appeal from the judgment of the</w:t>
      </w:r>
      <w:bookmarkStart w:id="0" w:name="BM_1_"/>
      <w:bookmarkEnd w:id="0"/>
      <w:r w:rsidRPr="007640AF">
        <w:rPr>
          <w:sz w:val="20"/>
        </w:rPr>
        <w:t xml:space="preserve"> Court of Appeal of Quebec (Montréal), Numbers 500-09-029537-214, 500-09-029539-210, 500-09-029541-216, 500-09-029544-210, 500-09-029545-217, 500-09-029546-215, 500-09-029549-219, 500-09-029550-217, 2024 QCCA 254, dated February 29, 2024, are granted with costs in the cause</w:t>
      </w:r>
      <w:r w:rsidR="00F92CA5" w:rsidRPr="007640AF">
        <w:rPr>
          <w:sz w:val="20"/>
        </w:rPr>
        <w:t>.</w:t>
      </w:r>
    </w:p>
    <w:p w:rsidR="00766095" w:rsidRPr="007640AF" w:rsidRDefault="00766095" w:rsidP="00766095">
      <w:pPr>
        <w:jc w:val="both"/>
        <w:rPr>
          <w:sz w:val="20"/>
        </w:rPr>
      </w:pPr>
    </w:p>
    <w:p w:rsidR="005755F5" w:rsidRPr="007640AF" w:rsidRDefault="00766095" w:rsidP="00766095">
      <w:pPr>
        <w:jc w:val="both"/>
        <w:rPr>
          <w:sz w:val="20"/>
        </w:rPr>
      </w:pPr>
      <w:r w:rsidRPr="007640AF">
        <w:rPr>
          <w:sz w:val="20"/>
        </w:rPr>
        <w:t>Justice Jamal took no part in the judgment.</w:t>
      </w:r>
    </w:p>
    <w:p w:rsidR="0045185C" w:rsidRPr="007640AF" w:rsidRDefault="0045185C" w:rsidP="006F2579">
      <w:pPr>
        <w:widowControl w:val="0"/>
        <w:rPr>
          <w:lang w:val="en-CA"/>
        </w:rPr>
      </w:pPr>
    </w:p>
    <w:p w:rsidR="0045185C" w:rsidRPr="007640AF" w:rsidRDefault="0045185C" w:rsidP="006F2579">
      <w:pPr>
        <w:widowControl w:val="0"/>
      </w:pPr>
    </w:p>
    <w:p w:rsidR="0045185C" w:rsidRPr="007640AF" w:rsidRDefault="007640AF" w:rsidP="006F2579">
      <w:pPr>
        <w:widowControl w:val="0"/>
      </w:pPr>
      <w:r w:rsidRPr="007640AF">
        <w:rPr>
          <w:sz w:val="18"/>
          <w:szCs w:val="18"/>
        </w:rPr>
        <w:pict>
          <v:rect id="_x0000_i1028" style="width:272.25pt;height:1.5pt" o:hrpct="0" o:hralign="center" o:hrstd="t" o:hrnoshade="t" o:hr="t" fillcolor="black [3213]" stroked="f"/>
        </w:pict>
      </w:r>
    </w:p>
    <w:p w:rsidR="0045185C" w:rsidRPr="007640AF" w:rsidRDefault="0045185C" w:rsidP="006F2579">
      <w:pPr>
        <w:widowControl w:val="0"/>
      </w:pPr>
    </w:p>
    <w:p w:rsidR="0045185C" w:rsidRPr="007640AF" w:rsidRDefault="0045185C" w:rsidP="006F2579">
      <w:pPr>
        <w:widowControl w:val="0"/>
      </w:pPr>
    </w:p>
    <w:p w:rsidR="002767DF" w:rsidRPr="007640AF" w:rsidRDefault="002767DF" w:rsidP="002767DF">
      <w:pPr>
        <w:widowControl w:val="0"/>
        <w:jc w:val="center"/>
        <w:rPr>
          <w:lang w:val="fr-CA"/>
        </w:rPr>
      </w:pPr>
      <w:r w:rsidRPr="007640AF">
        <w:rPr>
          <w:b/>
          <w:lang w:val="fr-CA"/>
        </w:rPr>
        <w:t>JUGEMENT</w:t>
      </w:r>
      <w:r w:rsidR="004C4C26" w:rsidRPr="007640AF">
        <w:rPr>
          <w:b/>
          <w:lang w:val="fr-CA"/>
        </w:rPr>
        <w:t xml:space="preserve"> SUR DEMANDE</w:t>
      </w:r>
      <w:r w:rsidRPr="007640AF">
        <w:rPr>
          <w:b/>
          <w:lang w:val="fr-CA"/>
        </w:rPr>
        <w:t xml:space="preserve"> D’AUTORISATION</w:t>
      </w:r>
    </w:p>
    <w:p w:rsidR="006F2579" w:rsidRPr="007640AF" w:rsidRDefault="006F2579" w:rsidP="006F2579">
      <w:pPr>
        <w:widowControl w:val="0"/>
        <w:rPr>
          <w:lang w:val="fr-CA"/>
        </w:rPr>
      </w:pPr>
    </w:p>
    <w:p w:rsidR="006F2579" w:rsidRPr="007640AF" w:rsidRDefault="006F2579" w:rsidP="006F2579">
      <w:pPr>
        <w:widowControl w:val="0"/>
        <w:rPr>
          <w:lang w:val="fr-CA"/>
        </w:rPr>
      </w:pPr>
      <w:r w:rsidRPr="007640AF">
        <w:rPr>
          <w:b/>
          <w:lang w:val="fr-CA"/>
        </w:rPr>
        <w:t>Le</w:t>
      </w:r>
      <w:r w:rsidR="008825DB" w:rsidRPr="007640AF">
        <w:rPr>
          <w:b/>
          <w:lang w:val="fr-CA"/>
        </w:rPr>
        <w:t xml:space="preserve"> </w:t>
      </w:r>
      <w:r w:rsidR="0022391B" w:rsidRPr="007640AF">
        <w:rPr>
          <w:b/>
          <w:lang w:val="fr-CA"/>
        </w:rPr>
        <w:t>23</w:t>
      </w:r>
      <w:r w:rsidR="00EB1A27" w:rsidRPr="007640AF">
        <w:rPr>
          <w:b/>
          <w:lang w:val="fr-CA"/>
        </w:rPr>
        <w:t xml:space="preserve"> janvier</w:t>
      </w:r>
      <w:r w:rsidR="002C3296" w:rsidRPr="007640AF">
        <w:rPr>
          <w:b/>
          <w:lang w:val="fr-CA"/>
        </w:rPr>
        <w:t xml:space="preserve"> 202</w:t>
      </w:r>
      <w:r w:rsidR="00EB1A27" w:rsidRPr="007640AF">
        <w:rPr>
          <w:b/>
          <w:lang w:val="fr-CA"/>
        </w:rPr>
        <w:t>5</w:t>
      </w:r>
    </w:p>
    <w:p w:rsidR="006F2579" w:rsidRPr="007640AF" w:rsidRDefault="006F2579" w:rsidP="006F2579">
      <w:pPr>
        <w:widowControl w:val="0"/>
        <w:rPr>
          <w:lang w:val="fr-CA"/>
        </w:rPr>
      </w:pPr>
    </w:p>
    <w:p w:rsidR="002767DF" w:rsidRPr="007640AF" w:rsidRDefault="002767DF" w:rsidP="002767DF">
      <w:pPr>
        <w:widowControl w:val="0"/>
        <w:rPr>
          <w:lang w:val="fr-CA"/>
        </w:rPr>
      </w:pPr>
      <w:r w:rsidRPr="007640AF">
        <w:rPr>
          <w:b/>
          <w:lang w:val="fr-CA"/>
        </w:rPr>
        <w:t>OTTAWA</w:t>
      </w:r>
      <w:r w:rsidRPr="007640AF">
        <w:rPr>
          <w:lang w:val="fr-CA"/>
        </w:rPr>
        <w:t xml:space="preserve"> – </w:t>
      </w:r>
      <w:r w:rsidR="002E3D11" w:rsidRPr="007640AF">
        <w:rPr>
          <w:lang w:val="fr-CA"/>
        </w:rPr>
        <w:t>La Cour suprême du Canada s’est prononcée sur</w:t>
      </w:r>
      <w:r w:rsidR="002C3296" w:rsidRPr="007640AF">
        <w:rPr>
          <w:lang w:val="fr-CA"/>
        </w:rPr>
        <w:t xml:space="preserve"> </w:t>
      </w:r>
      <w:r w:rsidR="00CD1F5E" w:rsidRPr="007640AF">
        <w:rPr>
          <w:lang w:val="fr-CA"/>
        </w:rPr>
        <w:t>la</w:t>
      </w:r>
      <w:r w:rsidR="002C3296" w:rsidRPr="007640AF">
        <w:rPr>
          <w:lang w:val="fr-CA"/>
        </w:rPr>
        <w:t xml:space="preserve"> demande d’autorisation suivante</w:t>
      </w:r>
      <w:r w:rsidR="002E3D11" w:rsidRPr="007640AF">
        <w:rPr>
          <w:lang w:val="fr-CA"/>
        </w:rPr>
        <w:t>.</w:t>
      </w:r>
    </w:p>
    <w:p w:rsidR="00694BDA" w:rsidRPr="007640AF" w:rsidRDefault="00694BDA" w:rsidP="000B5274">
      <w:pPr>
        <w:jc w:val="both"/>
        <w:rPr>
          <w:sz w:val="20"/>
          <w:lang w:val="fr-CA"/>
        </w:rPr>
      </w:pPr>
    </w:p>
    <w:p w:rsidR="005976BA" w:rsidRPr="007640AF" w:rsidRDefault="005976BA" w:rsidP="000B5274">
      <w:pPr>
        <w:jc w:val="both"/>
        <w:rPr>
          <w:sz w:val="20"/>
          <w:lang w:val="fr-CA"/>
        </w:rPr>
      </w:pPr>
    </w:p>
    <w:p w:rsidR="00645A91" w:rsidRPr="007640AF" w:rsidRDefault="00645A91" w:rsidP="00645A91">
      <w:pPr>
        <w:jc w:val="both"/>
        <w:rPr>
          <w:sz w:val="20"/>
          <w:lang w:val="fr-CA"/>
        </w:rPr>
      </w:pPr>
      <w:r w:rsidRPr="007640AF">
        <w:rPr>
          <w:b/>
          <w:sz w:val="22"/>
          <w:szCs w:val="22"/>
          <w:lang w:val="fr-CA"/>
        </w:rPr>
        <w:t>ACCORDÉE</w:t>
      </w:r>
    </w:p>
    <w:p w:rsidR="003C3024" w:rsidRPr="007640AF" w:rsidRDefault="003C3024" w:rsidP="003C3024">
      <w:pPr>
        <w:jc w:val="both"/>
        <w:rPr>
          <w:sz w:val="20"/>
          <w:lang w:val="fr-CA"/>
        </w:rPr>
      </w:pPr>
    </w:p>
    <w:p w:rsidR="003626A0" w:rsidRPr="007640AF" w:rsidRDefault="00B26845" w:rsidP="003626A0">
      <w:pPr>
        <w:tabs>
          <w:tab w:val="left" w:pos="360"/>
        </w:tabs>
        <w:rPr>
          <w:sz w:val="22"/>
          <w:szCs w:val="22"/>
          <w:lang w:val="fr-CA"/>
        </w:rPr>
      </w:pPr>
      <w:r w:rsidRPr="007640AF">
        <w:rPr>
          <w:i/>
          <w:sz w:val="22"/>
          <w:szCs w:val="22"/>
          <w:lang w:val="fr-CA"/>
        </w:rPr>
        <w:t>Commission scolaire English-Montréal, Mubeenah Mughal et Pietro Mercuri</w:t>
      </w:r>
      <w:r w:rsidR="00C23466" w:rsidRPr="007640AF">
        <w:rPr>
          <w:i/>
          <w:sz w:val="22"/>
          <w:szCs w:val="22"/>
          <w:lang w:val="fr-CA"/>
        </w:rPr>
        <w:t xml:space="preserve"> </w:t>
      </w:r>
      <w:r w:rsidRPr="007640AF">
        <w:rPr>
          <w:i/>
          <w:sz w:val="22"/>
          <w:szCs w:val="22"/>
          <w:lang w:val="fr-CA"/>
        </w:rPr>
        <w:t>c</w:t>
      </w:r>
      <w:r w:rsidR="00C23466" w:rsidRPr="007640AF">
        <w:rPr>
          <w:i/>
          <w:sz w:val="22"/>
          <w:szCs w:val="22"/>
          <w:lang w:val="fr-CA"/>
        </w:rPr>
        <w:t xml:space="preserve">. </w:t>
      </w:r>
      <w:r w:rsidRPr="007640AF">
        <w:rPr>
          <w:i/>
          <w:sz w:val="22"/>
          <w:szCs w:val="22"/>
          <w:lang w:val="fr-CA"/>
        </w:rPr>
        <w:t>Procureur général du Québec, Jean-François Roberge, ès qualités, et Simon Jolin-Barrette, ès qualités</w:t>
      </w:r>
      <w:r w:rsidR="00C23466" w:rsidRPr="007640AF">
        <w:rPr>
          <w:i/>
          <w:sz w:val="22"/>
          <w:szCs w:val="22"/>
          <w:lang w:val="fr-CA"/>
        </w:rPr>
        <w:t xml:space="preserve"> -</w:t>
      </w:r>
      <w:r w:rsidR="00C23466" w:rsidRPr="007640AF">
        <w:rPr>
          <w:i/>
          <w:sz w:val="22"/>
          <w:szCs w:val="22"/>
          <w:lang w:val="fr-CA"/>
        </w:rPr>
        <w:t xml:space="preserve"> et</w:t>
      </w:r>
      <w:r w:rsidR="00C23466" w:rsidRPr="007640AF">
        <w:rPr>
          <w:i/>
          <w:sz w:val="22"/>
          <w:szCs w:val="22"/>
          <w:lang w:val="fr-CA"/>
        </w:rPr>
        <w:t xml:space="preserve"> - </w:t>
      </w:r>
      <w:r w:rsidR="002B168E" w:rsidRPr="007640AF">
        <w:rPr>
          <w:i/>
          <w:sz w:val="22"/>
          <w:szCs w:val="22"/>
          <w:lang w:val="fr-CA"/>
        </w:rPr>
        <w:t>Mouvement laïque québécois, Pour les droits des femmes du Québec et François Paradis, ès qualités</w:t>
      </w:r>
      <w:r w:rsidR="00C23466" w:rsidRPr="007640AF">
        <w:rPr>
          <w:i/>
          <w:sz w:val="22"/>
          <w:szCs w:val="22"/>
          <w:lang w:val="fr-CA"/>
        </w:rPr>
        <w:t xml:space="preserve"> -</w:t>
      </w:r>
      <w:r w:rsidR="00C23466" w:rsidRPr="007640AF">
        <w:rPr>
          <w:i/>
          <w:sz w:val="22"/>
          <w:szCs w:val="22"/>
          <w:lang w:val="fr-CA"/>
        </w:rPr>
        <w:t xml:space="preserve"> et</w:t>
      </w:r>
      <w:r w:rsidR="00C23466" w:rsidRPr="007640AF">
        <w:rPr>
          <w:i/>
          <w:sz w:val="22"/>
          <w:szCs w:val="22"/>
          <w:lang w:val="fr-CA"/>
        </w:rPr>
        <w:t xml:space="preserve"> e</w:t>
      </w:r>
      <w:r w:rsidR="00C23466" w:rsidRPr="007640AF">
        <w:rPr>
          <w:i/>
          <w:sz w:val="22"/>
          <w:szCs w:val="22"/>
          <w:lang w:val="fr-CA"/>
        </w:rPr>
        <w:t>ntr</w:t>
      </w:r>
      <w:r w:rsidR="00C23466" w:rsidRPr="007640AF">
        <w:rPr>
          <w:i/>
          <w:sz w:val="22"/>
          <w:szCs w:val="22"/>
          <w:lang w:val="fr-CA"/>
        </w:rPr>
        <w:t xml:space="preserve">e - </w:t>
      </w:r>
      <w:r w:rsidR="004F2A26" w:rsidRPr="007640AF">
        <w:rPr>
          <w:i/>
          <w:sz w:val="22"/>
          <w:szCs w:val="22"/>
          <w:lang w:val="fr-CA"/>
        </w:rPr>
        <w:t>Organisation mondiale sikhe du Canada et Amrit Kaur</w:t>
      </w:r>
      <w:r w:rsidR="00C23466" w:rsidRPr="007640AF">
        <w:rPr>
          <w:i/>
          <w:sz w:val="22"/>
          <w:szCs w:val="22"/>
          <w:lang w:val="fr-CA"/>
        </w:rPr>
        <w:t xml:space="preserve"> </w:t>
      </w:r>
      <w:r w:rsidR="004F2A26" w:rsidRPr="007640AF">
        <w:rPr>
          <w:i/>
          <w:sz w:val="22"/>
          <w:szCs w:val="22"/>
          <w:lang w:val="fr-CA"/>
        </w:rPr>
        <w:t>c</w:t>
      </w:r>
      <w:r w:rsidR="00C23466" w:rsidRPr="007640AF">
        <w:rPr>
          <w:i/>
          <w:sz w:val="22"/>
          <w:szCs w:val="22"/>
          <w:lang w:val="fr-CA"/>
        </w:rPr>
        <w:t xml:space="preserve">. </w:t>
      </w:r>
      <w:r w:rsidR="004F2A26" w:rsidRPr="007640AF">
        <w:rPr>
          <w:i/>
          <w:sz w:val="22"/>
          <w:szCs w:val="22"/>
          <w:lang w:val="fr-CA"/>
        </w:rPr>
        <w:t xml:space="preserve">Procureur général du Québec </w:t>
      </w:r>
      <w:r w:rsidR="00C23466" w:rsidRPr="007640AF">
        <w:rPr>
          <w:i/>
          <w:sz w:val="22"/>
          <w:szCs w:val="22"/>
          <w:lang w:val="fr-CA"/>
        </w:rPr>
        <w:t xml:space="preserve">- </w:t>
      </w:r>
      <w:r w:rsidR="00C23466" w:rsidRPr="007640AF">
        <w:rPr>
          <w:i/>
          <w:sz w:val="22"/>
          <w:szCs w:val="22"/>
          <w:lang w:val="fr-CA"/>
        </w:rPr>
        <w:t>et</w:t>
      </w:r>
      <w:r w:rsidR="00C23466" w:rsidRPr="007640AF">
        <w:rPr>
          <w:i/>
          <w:sz w:val="22"/>
          <w:szCs w:val="22"/>
          <w:lang w:val="fr-CA"/>
        </w:rPr>
        <w:t xml:space="preserve"> e</w:t>
      </w:r>
      <w:r w:rsidR="00C23466" w:rsidRPr="007640AF">
        <w:rPr>
          <w:i/>
          <w:sz w:val="22"/>
          <w:szCs w:val="22"/>
          <w:lang w:val="fr-CA"/>
        </w:rPr>
        <w:t>ntre</w:t>
      </w:r>
      <w:r w:rsidR="00C23466" w:rsidRPr="007640AF">
        <w:rPr>
          <w:i/>
          <w:sz w:val="22"/>
          <w:szCs w:val="22"/>
          <w:lang w:val="fr-CA"/>
        </w:rPr>
        <w:t xml:space="preserve"> - </w:t>
      </w:r>
      <w:r w:rsidR="007D3F4F" w:rsidRPr="007640AF">
        <w:rPr>
          <w:i/>
          <w:sz w:val="22"/>
          <w:szCs w:val="22"/>
          <w:lang w:val="fr-CA"/>
        </w:rPr>
        <w:t>Ichrak Nourel Hak, Conseil national des musulmans canadiens et Association canadienne des libertés civiles</w:t>
      </w:r>
      <w:r w:rsidR="00C23466" w:rsidRPr="007640AF">
        <w:rPr>
          <w:i/>
          <w:sz w:val="22"/>
          <w:szCs w:val="22"/>
          <w:lang w:val="fr-CA"/>
        </w:rPr>
        <w:t xml:space="preserve"> </w:t>
      </w:r>
      <w:r w:rsidR="007D3F4F" w:rsidRPr="007640AF">
        <w:rPr>
          <w:i/>
          <w:sz w:val="22"/>
          <w:szCs w:val="22"/>
          <w:lang w:val="fr-CA"/>
        </w:rPr>
        <w:t>c</w:t>
      </w:r>
      <w:r w:rsidR="00C23466" w:rsidRPr="007640AF">
        <w:rPr>
          <w:i/>
          <w:sz w:val="22"/>
          <w:szCs w:val="22"/>
          <w:lang w:val="fr-CA"/>
        </w:rPr>
        <w:t xml:space="preserve">. </w:t>
      </w:r>
      <w:r w:rsidR="007D3F4F" w:rsidRPr="007640AF">
        <w:rPr>
          <w:i/>
          <w:sz w:val="22"/>
          <w:szCs w:val="22"/>
          <w:lang w:val="fr-CA"/>
        </w:rPr>
        <w:t>Procureur général du Québec, Jean-François Roberge, ès qualités, et Simon Jolin-Barrette, ès qualités</w:t>
      </w:r>
      <w:r w:rsidR="00C23466" w:rsidRPr="007640AF">
        <w:rPr>
          <w:i/>
          <w:sz w:val="22"/>
          <w:szCs w:val="22"/>
          <w:lang w:val="fr-CA"/>
        </w:rPr>
        <w:t xml:space="preserve"> -</w:t>
      </w:r>
      <w:r w:rsidR="00C23466" w:rsidRPr="007640AF">
        <w:rPr>
          <w:i/>
          <w:sz w:val="22"/>
          <w:szCs w:val="22"/>
          <w:lang w:val="fr-CA"/>
        </w:rPr>
        <w:t xml:space="preserve"> et</w:t>
      </w:r>
      <w:r w:rsidR="00C23466" w:rsidRPr="007640AF">
        <w:rPr>
          <w:i/>
          <w:sz w:val="22"/>
          <w:szCs w:val="22"/>
          <w:lang w:val="fr-CA"/>
        </w:rPr>
        <w:t xml:space="preserve"> - </w:t>
      </w:r>
      <w:r w:rsidR="002747B2" w:rsidRPr="007640AF">
        <w:rPr>
          <w:i/>
          <w:sz w:val="22"/>
          <w:szCs w:val="22"/>
          <w:lang w:val="fr-CA"/>
        </w:rPr>
        <w:t xml:space="preserve">François Paradis, ès qualités, Mouvement laïque québécois et Pour les droits des femmes du Québec </w:t>
      </w:r>
      <w:r w:rsidR="00C23466" w:rsidRPr="007640AF">
        <w:rPr>
          <w:i/>
          <w:sz w:val="22"/>
          <w:szCs w:val="22"/>
          <w:lang w:val="fr-CA"/>
        </w:rPr>
        <w:t>-</w:t>
      </w:r>
      <w:r w:rsidR="00C23466" w:rsidRPr="007640AF">
        <w:rPr>
          <w:i/>
          <w:sz w:val="22"/>
          <w:szCs w:val="22"/>
          <w:lang w:val="fr-CA"/>
        </w:rPr>
        <w:t xml:space="preserve"> et</w:t>
      </w:r>
      <w:r w:rsidR="00C23466" w:rsidRPr="007640AF">
        <w:rPr>
          <w:i/>
          <w:sz w:val="22"/>
          <w:szCs w:val="22"/>
          <w:lang w:val="fr-CA"/>
        </w:rPr>
        <w:t xml:space="preserve"> e</w:t>
      </w:r>
      <w:r w:rsidR="00C23466" w:rsidRPr="007640AF">
        <w:rPr>
          <w:i/>
          <w:sz w:val="22"/>
          <w:szCs w:val="22"/>
          <w:lang w:val="fr-CA"/>
        </w:rPr>
        <w:t>ntre</w:t>
      </w:r>
      <w:r w:rsidR="00C23466" w:rsidRPr="007640AF">
        <w:rPr>
          <w:i/>
          <w:sz w:val="22"/>
          <w:szCs w:val="22"/>
          <w:lang w:val="fr-CA"/>
        </w:rPr>
        <w:t xml:space="preserve"> - </w:t>
      </w:r>
      <w:r w:rsidR="00546DC5" w:rsidRPr="007640AF">
        <w:rPr>
          <w:i/>
          <w:sz w:val="22"/>
          <w:szCs w:val="22"/>
          <w:lang w:val="fr-CA"/>
        </w:rPr>
        <w:t>Fédération autonome de l’enseignement</w:t>
      </w:r>
      <w:r w:rsidR="00C23466" w:rsidRPr="007640AF">
        <w:rPr>
          <w:i/>
          <w:sz w:val="22"/>
          <w:szCs w:val="22"/>
          <w:lang w:val="fr-CA"/>
        </w:rPr>
        <w:t xml:space="preserve"> </w:t>
      </w:r>
      <w:r w:rsidR="00546DC5" w:rsidRPr="007640AF">
        <w:rPr>
          <w:i/>
          <w:sz w:val="22"/>
          <w:szCs w:val="22"/>
          <w:lang w:val="fr-CA"/>
        </w:rPr>
        <w:t>c</w:t>
      </w:r>
      <w:r w:rsidR="00C23466" w:rsidRPr="007640AF">
        <w:rPr>
          <w:i/>
          <w:sz w:val="22"/>
          <w:szCs w:val="22"/>
          <w:lang w:val="fr-CA"/>
        </w:rPr>
        <w:t xml:space="preserve">. </w:t>
      </w:r>
      <w:r w:rsidR="00546DC5" w:rsidRPr="007640AF">
        <w:rPr>
          <w:i/>
          <w:sz w:val="22"/>
          <w:szCs w:val="22"/>
          <w:lang w:val="fr-CA"/>
        </w:rPr>
        <w:t>Procureur général du Québec, Jean-François Roberge, ès qualités, et Simon Jolin-Barrette, ès qualités</w:t>
      </w:r>
      <w:r w:rsidR="00C23466" w:rsidRPr="007640AF">
        <w:rPr>
          <w:i/>
          <w:sz w:val="22"/>
          <w:szCs w:val="22"/>
          <w:lang w:val="fr-CA"/>
        </w:rPr>
        <w:t xml:space="preserve"> - </w:t>
      </w:r>
      <w:r w:rsidR="00C23466" w:rsidRPr="007640AF">
        <w:rPr>
          <w:i/>
          <w:sz w:val="22"/>
          <w:szCs w:val="22"/>
          <w:lang w:val="fr-CA"/>
        </w:rPr>
        <w:t>et</w:t>
      </w:r>
      <w:r w:rsidR="00C23466" w:rsidRPr="007640AF">
        <w:rPr>
          <w:i/>
          <w:sz w:val="22"/>
          <w:szCs w:val="22"/>
          <w:lang w:val="fr-CA"/>
        </w:rPr>
        <w:t xml:space="preserve"> e</w:t>
      </w:r>
      <w:r w:rsidR="00C23466" w:rsidRPr="007640AF">
        <w:rPr>
          <w:i/>
          <w:sz w:val="22"/>
          <w:szCs w:val="22"/>
          <w:lang w:val="fr-CA"/>
        </w:rPr>
        <w:t>ntre</w:t>
      </w:r>
      <w:r w:rsidR="00C23466" w:rsidRPr="007640AF">
        <w:rPr>
          <w:i/>
          <w:sz w:val="22"/>
          <w:szCs w:val="22"/>
          <w:lang w:val="fr-CA"/>
        </w:rPr>
        <w:t xml:space="preserve"> - </w:t>
      </w:r>
      <w:r w:rsidR="00546DC5" w:rsidRPr="007640AF">
        <w:rPr>
          <w:i/>
          <w:sz w:val="22"/>
          <w:szCs w:val="22"/>
          <w:lang w:val="fr-CA"/>
        </w:rPr>
        <w:t>Andréa Lauzon, Hakima Dadouche, Bouchera Chelbi et Comité juridique de la Coalition Inclusion Québec c</w:t>
      </w:r>
      <w:r w:rsidR="00C23466" w:rsidRPr="007640AF">
        <w:rPr>
          <w:i/>
          <w:sz w:val="22"/>
          <w:szCs w:val="22"/>
          <w:lang w:val="fr-CA"/>
        </w:rPr>
        <w:t xml:space="preserve">. </w:t>
      </w:r>
      <w:r w:rsidR="00546DC5" w:rsidRPr="007640AF">
        <w:rPr>
          <w:i/>
          <w:sz w:val="22"/>
          <w:szCs w:val="22"/>
          <w:lang w:val="fr-CA"/>
        </w:rPr>
        <w:t>Procureur général du Québec</w:t>
      </w:r>
      <w:r w:rsidR="00C23466" w:rsidRPr="007640AF">
        <w:rPr>
          <w:i/>
          <w:sz w:val="22"/>
          <w:szCs w:val="22"/>
          <w:lang w:val="fr-CA"/>
        </w:rPr>
        <w:t xml:space="preserve"> -</w:t>
      </w:r>
      <w:r w:rsidR="00C23466" w:rsidRPr="007640AF">
        <w:rPr>
          <w:i/>
          <w:sz w:val="22"/>
          <w:szCs w:val="22"/>
          <w:lang w:val="fr-CA"/>
        </w:rPr>
        <w:t xml:space="preserve"> et</w:t>
      </w:r>
      <w:r w:rsidR="00C23466" w:rsidRPr="007640AF">
        <w:rPr>
          <w:i/>
          <w:sz w:val="22"/>
          <w:szCs w:val="22"/>
          <w:lang w:val="fr-CA"/>
        </w:rPr>
        <w:t xml:space="preserve"> - Mouvement laïque québécois -</w:t>
      </w:r>
      <w:r w:rsidR="00C23466" w:rsidRPr="007640AF">
        <w:rPr>
          <w:i/>
          <w:sz w:val="22"/>
          <w:szCs w:val="22"/>
          <w:lang w:val="fr-CA"/>
        </w:rPr>
        <w:t xml:space="preserve"> et</w:t>
      </w:r>
      <w:r w:rsidR="00C23466" w:rsidRPr="007640AF">
        <w:rPr>
          <w:i/>
          <w:sz w:val="22"/>
          <w:szCs w:val="22"/>
          <w:lang w:val="fr-CA"/>
        </w:rPr>
        <w:t xml:space="preserve"> e</w:t>
      </w:r>
      <w:r w:rsidR="00C23466" w:rsidRPr="007640AF">
        <w:rPr>
          <w:i/>
          <w:sz w:val="22"/>
          <w:szCs w:val="22"/>
          <w:lang w:val="fr-CA"/>
        </w:rPr>
        <w:t>ntre</w:t>
      </w:r>
      <w:r w:rsidR="00C23466" w:rsidRPr="007640AF">
        <w:rPr>
          <w:i/>
          <w:sz w:val="22"/>
          <w:szCs w:val="22"/>
          <w:lang w:val="fr-CA"/>
        </w:rPr>
        <w:t xml:space="preserve"> - </w:t>
      </w:r>
      <w:r w:rsidR="00F17165" w:rsidRPr="007640AF">
        <w:rPr>
          <w:i/>
          <w:sz w:val="22"/>
          <w:szCs w:val="22"/>
          <w:lang w:val="fr-CA"/>
        </w:rPr>
        <w:t>Association de droit Lord Reading c</w:t>
      </w:r>
      <w:r w:rsidR="00C23466" w:rsidRPr="007640AF">
        <w:rPr>
          <w:i/>
          <w:sz w:val="22"/>
          <w:szCs w:val="22"/>
          <w:lang w:val="fr-CA"/>
        </w:rPr>
        <w:t xml:space="preserve">. </w:t>
      </w:r>
      <w:r w:rsidR="00F17165" w:rsidRPr="007640AF">
        <w:rPr>
          <w:i/>
          <w:sz w:val="22"/>
          <w:szCs w:val="22"/>
          <w:lang w:val="fr-CA"/>
        </w:rPr>
        <w:t>Procureur général du Québec</w:t>
      </w:r>
      <w:r w:rsidR="00C23466" w:rsidRPr="007640AF">
        <w:rPr>
          <w:i/>
          <w:sz w:val="22"/>
          <w:szCs w:val="22"/>
          <w:lang w:val="fr-CA"/>
        </w:rPr>
        <w:t xml:space="preserve"> -</w:t>
      </w:r>
      <w:r w:rsidR="00C23466" w:rsidRPr="007640AF">
        <w:rPr>
          <w:i/>
          <w:sz w:val="22"/>
          <w:szCs w:val="22"/>
          <w:lang w:val="fr-CA"/>
        </w:rPr>
        <w:t xml:space="preserve"> et</w:t>
      </w:r>
      <w:r w:rsidR="00C23466" w:rsidRPr="007640AF">
        <w:rPr>
          <w:i/>
          <w:sz w:val="22"/>
          <w:szCs w:val="22"/>
          <w:lang w:val="fr-CA"/>
        </w:rPr>
        <w:t xml:space="preserve"> - </w:t>
      </w:r>
      <w:r w:rsidR="00F17165" w:rsidRPr="007640AF">
        <w:rPr>
          <w:i/>
          <w:sz w:val="22"/>
          <w:szCs w:val="22"/>
          <w:lang w:val="fr-CA"/>
        </w:rPr>
        <w:t>Réseau des groupes communautaires de la langue anglaise du Québec, Ichrak Nourel Hak, Conseil national des musulmans canadiens, Association canadienne des libertés civiles, Fédération autonome de l’enseignement, Andréa Lauzon, Hakima Dadouche, Bouchera Chelbi, Comité juridique de la Coalition Inclusion Québec, Commission canadienne des droits de la personne, Association de droit Lord Reading, Organisation mondiale sikhe du Canada, Amrit Kaur, Amnistie Internationale, Section Canada francophone, Alliance de la fonction publique du Canada, Alliance des chrétiens en droit, Association des commissions scolaires anglophones du Québec, Fédération des femmes du Québec, Fonds d’action et d’éducation juridique pour les femmes, Pour les droits des femmes du Québec, Mouvement laïque québécois, Libres penseurs athées, Commission scolaire English-Montréal, Mubeenah Mughal et Pietro Mercuri</w:t>
      </w:r>
      <w:r w:rsidR="003626A0" w:rsidRPr="007640AF">
        <w:rPr>
          <w:sz w:val="22"/>
          <w:szCs w:val="22"/>
          <w:lang w:val="fr-CA"/>
        </w:rPr>
        <w:t xml:space="preserve"> (Qc) (Civile) (Autorisation) (</w:t>
      </w:r>
      <w:hyperlink r:id="rId9" w:history="1">
        <w:r w:rsidR="003626A0" w:rsidRPr="007640AF">
          <w:rPr>
            <w:rStyle w:val="Hyperlink"/>
            <w:sz w:val="22"/>
            <w:szCs w:val="22"/>
            <w:lang w:val="fr-CA"/>
          </w:rPr>
          <w:t>41231</w:t>
        </w:r>
      </w:hyperlink>
      <w:r w:rsidR="003626A0" w:rsidRPr="007640AF">
        <w:rPr>
          <w:sz w:val="22"/>
          <w:szCs w:val="22"/>
          <w:lang w:val="fr-CA"/>
        </w:rPr>
        <w:t>)</w:t>
      </w:r>
    </w:p>
    <w:p w:rsidR="003C3024" w:rsidRPr="007640AF" w:rsidRDefault="003C3024" w:rsidP="003C3024">
      <w:pPr>
        <w:jc w:val="both"/>
        <w:rPr>
          <w:sz w:val="20"/>
          <w:lang w:val="fr-CA"/>
        </w:rPr>
      </w:pPr>
    </w:p>
    <w:p w:rsidR="00886014" w:rsidRPr="007640AF" w:rsidRDefault="00886014" w:rsidP="00886014">
      <w:pPr>
        <w:jc w:val="both"/>
        <w:rPr>
          <w:sz w:val="20"/>
          <w:lang w:val="fr-CA"/>
        </w:rPr>
      </w:pPr>
      <w:r w:rsidRPr="007640AF">
        <w:rPr>
          <w:sz w:val="20"/>
          <w:lang w:val="fr-CA"/>
        </w:rPr>
        <w:t>Les demandes d’autorisation d’appel et la demande d’autorisation d’appel incident de l’arrêt de la Cour d’appel du Québec (Montréal), numéros 500-09-029537-214, 500-09-029539-210, 500-09-029541-216, 500-09-029544-210, 500-09-029545-217, 500-09-029546-215, 500-09-029549-219, 500-09-029550-217, 2024 QCCA 254, daté du 29 février 2024, sont accueillies avec dépens suivant l’issue de la cause</w:t>
      </w:r>
      <w:r w:rsidR="00F92CA5" w:rsidRPr="007640AF">
        <w:rPr>
          <w:sz w:val="20"/>
          <w:lang w:val="fr-CA"/>
        </w:rPr>
        <w:t>.</w:t>
      </w:r>
    </w:p>
    <w:p w:rsidR="00886014" w:rsidRPr="007640AF" w:rsidRDefault="00886014" w:rsidP="00886014">
      <w:pPr>
        <w:jc w:val="both"/>
        <w:rPr>
          <w:sz w:val="20"/>
          <w:lang w:val="fr-CA"/>
        </w:rPr>
      </w:pPr>
    </w:p>
    <w:p w:rsidR="005755F5" w:rsidRPr="007640AF" w:rsidRDefault="00886014" w:rsidP="00886014">
      <w:pPr>
        <w:jc w:val="both"/>
        <w:rPr>
          <w:sz w:val="20"/>
          <w:lang w:val="fr-CA"/>
        </w:rPr>
      </w:pPr>
      <w:r w:rsidRPr="007640AF">
        <w:rPr>
          <w:sz w:val="20"/>
          <w:lang w:val="fr-CA"/>
        </w:rPr>
        <w:t>Le juge Jamal n’a pas participé au jugement.</w:t>
      </w:r>
    </w:p>
    <w:p w:rsidR="00193E43" w:rsidRPr="007640AF" w:rsidRDefault="00193E43" w:rsidP="00645A91">
      <w:pPr>
        <w:jc w:val="both"/>
        <w:rPr>
          <w:sz w:val="20"/>
          <w:lang w:val="fr-CA"/>
        </w:rPr>
      </w:pPr>
    </w:p>
    <w:p w:rsidR="00645A91" w:rsidRPr="007640AF" w:rsidRDefault="007640AF" w:rsidP="00645A91">
      <w:pPr>
        <w:jc w:val="both"/>
        <w:rPr>
          <w:sz w:val="22"/>
          <w:szCs w:val="22"/>
        </w:rPr>
      </w:pPr>
      <w:r w:rsidRPr="007640AF">
        <w:rPr>
          <w:sz w:val="20"/>
        </w:rPr>
        <w:pict>
          <v:rect id="_x0000_i1029" style="width:2in;height:1pt" o:hrpct="0" o:hralign="center" o:hrstd="t" o:hrnoshade="t" o:hr="t" fillcolor="black [3213]" stroked="f"/>
        </w:pict>
      </w:r>
    </w:p>
    <w:p w:rsidR="00645A91" w:rsidRPr="007640AF" w:rsidRDefault="00645A91" w:rsidP="000B5274">
      <w:pPr>
        <w:jc w:val="both"/>
        <w:rPr>
          <w:sz w:val="20"/>
        </w:rPr>
      </w:pPr>
    </w:p>
    <w:p w:rsidR="007710A9" w:rsidRPr="007640AF" w:rsidRDefault="007710A9" w:rsidP="00D3228D">
      <w:pPr>
        <w:ind w:left="357" w:hanging="357"/>
        <w:jc w:val="both"/>
        <w:rPr>
          <w:sz w:val="20"/>
        </w:rPr>
      </w:pPr>
    </w:p>
    <w:p w:rsidR="007710A9" w:rsidRPr="007640AF" w:rsidRDefault="007710A9" w:rsidP="00D3228D">
      <w:pPr>
        <w:ind w:left="357" w:hanging="357"/>
        <w:jc w:val="both"/>
        <w:rPr>
          <w:sz w:val="20"/>
        </w:rPr>
      </w:pPr>
    </w:p>
    <w:p w:rsidR="00D3344A" w:rsidRPr="007640AF" w:rsidRDefault="00D3344A" w:rsidP="00D3344A">
      <w:pPr>
        <w:widowControl w:val="0"/>
        <w:outlineLvl w:val="0"/>
      </w:pPr>
      <w:r w:rsidRPr="007640AF">
        <w:t xml:space="preserve">Supreme Court of Canada / Cour suprême du </w:t>
      </w:r>
      <w:proofErr w:type="gramStart"/>
      <w:r w:rsidRPr="007640AF">
        <w:t>Canada :</w:t>
      </w:r>
      <w:proofErr w:type="gramEnd"/>
      <w:r w:rsidRPr="007640AF">
        <w:t xml:space="preserve"> </w:t>
      </w:r>
    </w:p>
    <w:p w:rsidR="00247630" w:rsidRPr="007640AF" w:rsidRDefault="007640AF" w:rsidP="00247630">
      <w:pPr>
        <w:widowControl w:val="0"/>
        <w:outlineLvl w:val="0"/>
      </w:pPr>
      <w:hyperlink r:id="rId10" w:history="1">
        <w:r w:rsidR="00247630" w:rsidRPr="007640AF">
          <w:rPr>
            <w:rStyle w:val="Hyperlink"/>
          </w:rPr>
          <w:t>Registry-greffe@scc-csc.ca</w:t>
        </w:r>
      </w:hyperlink>
    </w:p>
    <w:p w:rsidR="00497B5E" w:rsidRDefault="00247630" w:rsidP="00247630">
      <w:pPr>
        <w:widowControl w:val="0"/>
        <w:outlineLvl w:val="0"/>
      </w:pPr>
      <w:r w:rsidRPr="007640AF">
        <w:t>1-844-365-9662</w:t>
      </w:r>
      <w:bookmarkStart w:id="1" w:name="_GoBack"/>
      <w:bookmarkEnd w:id="1"/>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11"/>
      <w:headerReference w:type="default" r:id="rId12"/>
      <w:footerReference w:type="even" r:id="rId13"/>
      <w:footerReference w:type="default" r:id="rId14"/>
      <w:headerReference w:type="first" r:id="rId15"/>
      <w:footerReference w:type="first" r:id="rId16"/>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170AC"/>
    <w:multiLevelType w:val="hybridMultilevel"/>
    <w:tmpl w:val="84A2A0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169D0"/>
    <w:multiLevelType w:val="hybridMultilevel"/>
    <w:tmpl w:val="84A2A0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15"/>
  </w:num>
  <w:num w:numId="5">
    <w:abstractNumId w:val="12"/>
  </w:num>
  <w:num w:numId="6">
    <w:abstractNumId w:val="5"/>
  </w:num>
  <w:num w:numId="7">
    <w:abstractNumId w:val="10"/>
  </w:num>
  <w:num w:numId="8">
    <w:abstractNumId w:val="9"/>
  </w:num>
  <w:num w:numId="9">
    <w:abstractNumId w:val="0"/>
  </w:num>
  <w:num w:numId="10">
    <w:abstractNumId w:val="7"/>
  </w:num>
  <w:num w:numId="11">
    <w:abstractNumId w:val="14"/>
  </w:num>
  <w:num w:numId="12">
    <w:abstractNumId w:val="8"/>
  </w:num>
  <w:num w:numId="13">
    <w:abstractNumId w:val="4"/>
  </w:num>
  <w:num w:numId="14">
    <w:abstractNumId w:val="6"/>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2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7E6"/>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17A9"/>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91B"/>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47B2"/>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68E"/>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50"/>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279FE"/>
    <w:rsid w:val="003303BA"/>
    <w:rsid w:val="00330EBC"/>
    <w:rsid w:val="0033241A"/>
    <w:rsid w:val="00333393"/>
    <w:rsid w:val="00333C90"/>
    <w:rsid w:val="0033535C"/>
    <w:rsid w:val="00335449"/>
    <w:rsid w:val="00337050"/>
    <w:rsid w:val="0033772C"/>
    <w:rsid w:val="00340D7B"/>
    <w:rsid w:val="003413DF"/>
    <w:rsid w:val="0034177E"/>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6A0"/>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72A"/>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0F97"/>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A26"/>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9A1"/>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6DC5"/>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5F5"/>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030F"/>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1D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35A"/>
    <w:rsid w:val="006857D5"/>
    <w:rsid w:val="00685844"/>
    <w:rsid w:val="00685B9E"/>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641"/>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40AF"/>
    <w:rsid w:val="00766069"/>
    <w:rsid w:val="00766095"/>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3F4F"/>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014"/>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29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2EAF"/>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845"/>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43"/>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AE9"/>
    <w:rsid w:val="00C16BC7"/>
    <w:rsid w:val="00C16F22"/>
    <w:rsid w:val="00C20393"/>
    <w:rsid w:val="00C21352"/>
    <w:rsid w:val="00C23466"/>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1F5E"/>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5DD3"/>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1A2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17165"/>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59B4"/>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CA5"/>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23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gistry-greffe@scc-csc.ca" TargetMode="External"/><Relationship Id="rId4" Type="http://schemas.openxmlformats.org/officeDocument/2006/relationships/settings" Target="settings.xml"/><Relationship Id="rId9" Type="http://schemas.openxmlformats.org/officeDocument/2006/relationships/hyperlink" Target="https://www.scc-csc.ca/case-dossier/info/sum-som-fra.aspx?cas=4123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AFAC4-7DCF-49BE-BE3D-C02E2015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5652</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2025-01-17T15:47:00Z</dcterms:modified>
</cp:coreProperties>
</file>