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BC" w:rsidRDefault="005315BC" w:rsidP="005315BC">
      <w:pPr>
        <w:pStyle w:val="Court"/>
      </w:pPr>
      <w:r>
        <w:t>Supreme Court of Canada</w:t>
      </w:r>
    </w:p>
    <w:p w:rsidR="005315BC" w:rsidRDefault="000B6764" w:rsidP="005315BC">
      <w:pPr>
        <w:pStyle w:val="CitationLine"/>
      </w:pPr>
      <w:r w:rsidRPr="000B6764">
        <w:t>White v. Greenwood (Shelburne Election Case)</w:t>
      </w:r>
      <w:r>
        <w:t>,</w:t>
      </w:r>
      <w:r w:rsidR="00B91D62">
        <w:t xml:space="preserve"> </w:t>
      </w:r>
      <w:r w:rsidR="005315BC">
        <w:t>(1891) 20 SCR 169</w:t>
      </w:r>
    </w:p>
    <w:p w:rsidR="005315BC" w:rsidRDefault="005315BC" w:rsidP="005315BC">
      <w:pPr>
        <w:pStyle w:val="DateISO"/>
      </w:pPr>
      <w:r>
        <w:t>Date: 1891-11-03</w:t>
      </w:r>
      <w:bookmarkStart w:id="0" w:name="_GoBack"/>
      <w:bookmarkEnd w:id="0"/>
    </w:p>
    <w:p w:rsidR="00DF0610" w:rsidRDefault="00DF0610" w:rsidP="005315BC">
      <w:pPr>
        <w:pStyle w:val="Metadata"/>
      </w:pPr>
      <w:r w:rsidRPr="00752E2B">
        <w:t>CONTROVERTED ELECTIONS</w:t>
      </w:r>
      <w:r>
        <w:t xml:space="preserve"> FOR THE ELECTORAL DISTRICTS OF</w:t>
      </w:r>
    </w:p>
    <w:p w:rsidR="00DF0610" w:rsidRPr="005315BC" w:rsidRDefault="005315BC" w:rsidP="005315BC">
      <w:pPr>
        <w:pStyle w:val="Metadata"/>
      </w:pPr>
      <w:proofErr w:type="gramStart"/>
      <w:r w:rsidRPr="005315BC">
        <w:t xml:space="preserve">Shelburne, N. S. (White </w:t>
      </w:r>
      <w:r>
        <w:t>v</w:t>
      </w:r>
      <w:r w:rsidRPr="005315BC">
        <w:t xml:space="preserve">. Greenwood); Annapolis, N. S. (Mills </w:t>
      </w:r>
      <w:r>
        <w:t>v</w:t>
      </w:r>
      <w:r w:rsidRPr="005315BC">
        <w:t>. Ray); Lunenburg, N. S. (</w:t>
      </w:r>
      <w:proofErr w:type="spellStart"/>
      <w:r w:rsidRPr="005315BC">
        <w:t>Kaulbach</w:t>
      </w:r>
      <w:proofErr w:type="spellEnd"/>
      <w:r w:rsidRPr="005315BC">
        <w:t xml:space="preserve"> </w:t>
      </w:r>
      <w:r>
        <w:t>v</w:t>
      </w:r>
      <w:r w:rsidRPr="005315BC">
        <w:t xml:space="preserve">. </w:t>
      </w:r>
      <w:proofErr w:type="spellStart"/>
      <w:r w:rsidRPr="005315BC">
        <w:t>Eisenhauer</w:t>
      </w:r>
      <w:proofErr w:type="spellEnd"/>
      <w:r w:rsidRPr="005315BC">
        <w:t>); Anti-</w:t>
      </w:r>
      <w:proofErr w:type="spellStart"/>
      <w:r w:rsidRPr="005315BC">
        <w:t>Gonish</w:t>
      </w:r>
      <w:proofErr w:type="spellEnd"/>
      <w:r w:rsidRPr="005315BC">
        <w:t xml:space="preserve">, N. S. (Thompson </w:t>
      </w:r>
      <w:r>
        <w:t>v</w:t>
      </w:r>
      <w:r w:rsidRPr="005315BC">
        <w:t>. Mc</w:t>
      </w:r>
      <w:r w:rsidR="006C021F" w:rsidRPr="005315BC">
        <w:t>G</w:t>
      </w:r>
      <w:r w:rsidRPr="005315BC">
        <w:t xml:space="preserve">illivray); Pictou, </w:t>
      </w:r>
      <w:r w:rsidRPr="009E2CCE">
        <w:t xml:space="preserve">N. </w:t>
      </w:r>
      <w:r w:rsidRPr="005315BC">
        <w:t xml:space="preserve">S. (Tupper </w:t>
      </w:r>
      <w:r>
        <w:t>v</w:t>
      </w:r>
      <w:r w:rsidRPr="005315BC">
        <w:t>. Mc</w:t>
      </w:r>
      <w:r w:rsidR="006C021F" w:rsidRPr="005315BC">
        <w:t>C</w:t>
      </w:r>
      <w:r w:rsidRPr="005315BC">
        <w:t xml:space="preserve">oll); </w:t>
      </w:r>
      <w:r>
        <w:t>a</w:t>
      </w:r>
      <w:r w:rsidRPr="005315BC">
        <w:t>nd Inverness, N. S. (Mc</w:t>
      </w:r>
      <w:r w:rsidR="006C021F" w:rsidRPr="005315BC">
        <w:t>D</w:t>
      </w:r>
      <w:r w:rsidRPr="005315BC">
        <w:t xml:space="preserve">onald </w:t>
      </w:r>
      <w:r>
        <w:t>v</w:t>
      </w:r>
      <w:r w:rsidRPr="005315BC">
        <w:t>. Cameron).</w:t>
      </w:r>
      <w:proofErr w:type="gramEnd"/>
    </w:p>
    <w:p w:rsidR="005315BC" w:rsidRDefault="005315BC" w:rsidP="005315BC">
      <w:pPr>
        <w:pStyle w:val="Metadata"/>
      </w:pPr>
      <w:r>
        <w:t>1891: Nov. 2, 3.</w:t>
      </w:r>
    </w:p>
    <w:p w:rsidR="005315BC" w:rsidRDefault="005315BC" w:rsidP="005315BC">
      <w:pPr>
        <w:pStyle w:val="Metadata"/>
      </w:pPr>
      <w:proofErr w:type="gramStart"/>
      <w:r w:rsidRPr="005315BC">
        <w:t>Present</w:t>
      </w:r>
      <w:r>
        <w:t>.:—</w:t>
      </w:r>
      <w:proofErr w:type="gramEnd"/>
      <w:r>
        <w:t xml:space="preserve">Sir W. J. Ritchie C.J., and Strong, Fournier, </w:t>
      </w:r>
      <w:proofErr w:type="spellStart"/>
      <w:r>
        <w:t>Taschereau</w:t>
      </w:r>
      <w:proofErr w:type="spellEnd"/>
      <w:r>
        <w:t>, Gwynne and Patterson JJ.</w:t>
      </w:r>
    </w:p>
    <w:p w:rsidR="00DF0610" w:rsidRPr="000B6764" w:rsidRDefault="00DF0610" w:rsidP="005315BC">
      <w:pPr>
        <w:pStyle w:val="Keywords"/>
        <w:rPr>
          <w:lang w:val="en-US"/>
        </w:rPr>
      </w:pPr>
      <w:r>
        <w:t>Election petitions—Preliminary objections—Service of petition—Security—</w:t>
      </w:r>
      <w:r w:rsidRPr="009E2CCE">
        <w:t xml:space="preserve">R. </w:t>
      </w:r>
      <w:r w:rsidRPr="000B6764">
        <w:rPr>
          <w:lang w:val="en-US"/>
        </w:rPr>
        <w:t xml:space="preserve">S. C. </w:t>
      </w:r>
      <w:proofErr w:type="spellStart"/>
      <w:r w:rsidRPr="000B6764">
        <w:rPr>
          <w:lang w:val="en-US"/>
        </w:rPr>
        <w:t>ch.</w:t>
      </w:r>
      <w:proofErr w:type="spellEnd"/>
      <w:r w:rsidRPr="000B6764">
        <w:rPr>
          <w:lang w:val="en-US"/>
        </w:rPr>
        <w:t xml:space="preserve"> </w:t>
      </w:r>
      <w:r>
        <w:t xml:space="preserve">9 </w:t>
      </w:r>
      <w:r w:rsidRPr="000B6764">
        <w:rPr>
          <w:lang w:val="en-US"/>
        </w:rPr>
        <w:t xml:space="preserve">s. </w:t>
      </w:r>
      <w:r>
        <w:t xml:space="preserve">10 and </w:t>
      </w:r>
      <w:r w:rsidRPr="000B6764">
        <w:rPr>
          <w:lang w:val="en-US"/>
        </w:rPr>
        <w:t xml:space="preserve">s. </w:t>
      </w:r>
      <w:r>
        <w:t xml:space="preserve">9 (e) and </w:t>
      </w:r>
      <w:r w:rsidRPr="000B6764">
        <w:rPr>
          <w:lang w:val="en-US"/>
        </w:rPr>
        <w:t>(g).</w:t>
      </w:r>
    </w:p>
    <w:p w:rsidR="00DF0610" w:rsidRDefault="00DF0610" w:rsidP="005315BC">
      <w:pPr>
        <w:pStyle w:val="Summary"/>
      </w:pPr>
      <w:r>
        <w:t>In all these cases the appeals were from the decisions of the courts below dismissing preliminary objections to the election petitions presented against the appellants.</w:t>
      </w:r>
    </w:p>
    <w:p w:rsidR="00DF0610" w:rsidRDefault="00DF0610" w:rsidP="005315BC">
      <w:pPr>
        <w:pStyle w:val="Summary"/>
        <w:rPr>
          <w:szCs w:val="24"/>
        </w:rPr>
      </w:pPr>
      <w:r>
        <w:rPr>
          <w:szCs w:val="24"/>
        </w:rPr>
        <w:t xml:space="preserve">The questions raised on these appeals were also, 1st, </w:t>
      </w:r>
      <w:r w:rsidR="006C1D79">
        <w:rPr>
          <w:szCs w:val="24"/>
        </w:rPr>
        <w:t>w</w:t>
      </w:r>
      <w:r>
        <w:rPr>
          <w:szCs w:val="24"/>
        </w:rPr>
        <w:t xml:space="preserve">hether a personal service on the respondent at Ottawa without or with an order of the court at Halifax, or at his domicile, is a good service. 2nd, Whether the payment of the security required by sec. 9 — </w:t>
      </w:r>
      <w:r>
        <w:rPr>
          <w:i/>
          <w:iCs/>
          <w:szCs w:val="24"/>
        </w:rPr>
        <w:t>(e)</w:t>
      </w:r>
      <w:r>
        <w:rPr>
          <w:szCs w:val="24"/>
        </w:rPr>
        <w:t xml:space="preserve"> into the hands of a person who was discharging the duties of and acting for the </w:t>
      </w:r>
      <w:proofErr w:type="spellStart"/>
      <w:r>
        <w:rPr>
          <w:szCs w:val="24"/>
        </w:rPr>
        <w:t>prothonotary</w:t>
      </w:r>
      <w:proofErr w:type="spellEnd"/>
      <w:r>
        <w:rPr>
          <w:szCs w:val="24"/>
        </w:rPr>
        <w:t xml:space="preserve"> at Halifax, and a receipt signed by said person in the </w:t>
      </w:r>
      <w:proofErr w:type="spellStart"/>
      <w:r>
        <w:rPr>
          <w:szCs w:val="24"/>
        </w:rPr>
        <w:t>prothonotary's</w:t>
      </w:r>
      <w:proofErr w:type="spellEnd"/>
      <w:r>
        <w:rPr>
          <w:szCs w:val="24"/>
        </w:rPr>
        <w:t xml:space="preserve"> name—sec. 9 </w:t>
      </w:r>
      <w:r>
        <w:rPr>
          <w:i/>
          <w:iCs/>
          <w:szCs w:val="24"/>
        </w:rPr>
        <w:t>(g)</w:t>
      </w:r>
      <w:r>
        <w:rPr>
          <w:szCs w:val="24"/>
        </w:rPr>
        <w:t xml:space="preserve"> were valid.</w:t>
      </w:r>
    </w:p>
    <w:p w:rsidR="00DF0610" w:rsidRDefault="00DF0610" w:rsidP="005315BC">
      <w:pPr>
        <w:pStyle w:val="Summary"/>
        <w:rPr>
          <w:szCs w:val="24"/>
        </w:rPr>
      </w:pPr>
      <w:r>
        <w:rPr>
          <w:szCs w:val="24"/>
        </w:rPr>
        <w:t xml:space="preserve">The court following the conclusion arrived at in the </w:t>
      </w:r>
      <w:r>
        <w:rPr>
          <w:i/>
          <w:iCs/>
          <w:szCs w:val="24"/>
        </w:rPr>
        <w:t>King's County (N. S.)</w:t>
      </w:r>
      <w:r w:rsidR="00BC749E">
        <w:rPr>
          <w:rStyle w:val="FootnoteReference"/>
          <w:i/>
          <w:iCs/>
          <w:szCs w:val="24"/>
        </w:rPr>
        <w:footnoteReference w:id="1"/>
      </w:r>
      <w:r>
        <w:rPr>
          <w:szCs w:val="24"/>
        </w:rPr>
        <w:t xml:space="preserve"> </w:t>
      </w:r>
      <w:proofErr w:type="gramStart"/>
      <w:r>
        <w:rPr>
          <w:szCs w:val="24"/>
        </w:rPr>
        <w:t>and</w:t>
      </w:r>
      <w:proofErr w:type="gram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Queen's County (P.E.I.) </w:t>
      </w:r>
      <w:r w:rsidRPr="009E2CCE">
        <w:rPr>
          <w:i/>
          <w:iCs/>
          <w:szCs w:val="24"/>
        </w:rPr>
        <w:t xml:space="preserve">Election </w:t>
      </w:r>
      <w:r>
        <w:rPr>
          <w:i/>
          <w:iCs/>
          <w:szCs w:val="24"/>
        </w:rPr>
        <w:t>Cases</w:t>
      </w:r>
      <w:r w:rsidR="00BC749E">
        <w:rPr>
          <w:rStyle w:val="FootnoteReference"/>
          <w:i/>
          <w:iCs/>
          <w:szCs w:val="24"/>
        </w:rPr>
        <w:footnoteReference w:id="2"/>
      </w:r>
      <w:r>
        <w:rPr>
          <w:szCs w:val="24"/>
        </w:rPr>
        <w:t>, held the service and payment of security valid and a substantial compliance with the requirements of the statute.</w:t>
      </w:r>
    </w:p>
    <w:p w:rsidR="00DF0610" w:rsidRDefault="00DF0610" w:rsidP="005315BC">
      <w:pPr>
        <w:pStyle w:val="Reasons"/>
      </w:pPr>
      <w:r>
        <w:t>Appeals dismissed with costs.</w:t>
      </w:r>
    </w:p>
    <w:p w:rsidR="00DF0610" w:rsidRDefault="00DF0610" w:rsidP="005315BC">
      <w:pPr>
        <w:pStyle w:val="Summary"/>
      </w:pPr>
      <w:r>
        <w:rPr>
          <w:i/>
          <w:iCs/>
        </w:rPr>
        <w:t>McCarthy</w:t>
      </w:r>
      <w:r>
        <w:t xml:space="preserve"> Q.C. and </w:t>
      </w:r>
      <w:r>
        <w:rPr>
          <w:i/>
          <w:iCs/>
        </w:rPr>
        <w:t>J. A. Ritchie</w:t>
      </w:r>
      <w:r>
        <w:t xml:space="preserve"> for appellants</w:t>
      </w:r>
    </w:p>
    <w:p w:rsidR="00DF0610" w:rsidRDefault="00DF0610" w:rsidP="005315BC">
      <w:pPr>
        <w:pStyle w:val="Summary"/>
      </w:pPr>
      <w:proofErr w:type="gramStart"/>
      <w:r>
        <w:rPr>
          <w:i/>
          <w:iCs/>
        </w:rPr>
        <w:t xml:space="preserve">E. T. </w:t>
      </w:r>
      <w:proofErr w:type="spellStart"/>
      <w:r>
        <w:rPr>
          <w:i/>
          <w:iCs/>
        </w:rPr>
        <w:t>Congdon</w:t>
      </w:r>
      <w:proofErr w:type="spellEnd"/>
      <w:r>
        <w:t xml:space="preserve"> for respondents.</w:t>
      </w:r>
      <w:proofErr w:type="gramEnd"/>
    </w:p>
    <w:sectPr w:rsidR="00DF0610" w:rsidSect="00295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872" w:header="1440" w:footer="7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F8" w:rsidRDefault="00B72FF8" w:rsidP="00295398">
      <w:r>
        <w:separator/>
      </w:r>
    </w:p>
  </w:endnote>
  <w:endnote w:type="continuationSeparator" w:id="0">
    <w:p w:rsidR="00B72FF8" w:rsidRDefault="00B72FF8" w:rsidP="0029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98" w:rsidRDefault="00295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98" w:rsidRDefault="002953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98" w:rsidRDefault="00295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F8" w:rsidRDefault="00B72FF8" w:rsidP="00295398">
      <w:r>
        <w:separator/>
      </w:r>
    </w:p>
  </w:footnote>
  <w:footnote w:type="continuationSeparator" w:id="0">
    <w:p w:rsidR="00B72FF8" w:rsidRDefault="00B72FF8" w:rsidP="00295398">
      <w:r>
        <w:continuationSeparator/>
      </w:r>
    </w:p>
  </w:footnote>
  <w:footnote w:id="1">
    <w:p w:rsidR="00BC749E" w:rsidRPr="00BC749E" w:rsidRDefault="00BC749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cs="Arial"/>
          <w:szCs w:val="24"/>
        </w:rPr>
        <w:t xml:space="preserve">19 Can. </w:t>
      </w:r>
      <w:r w:rsidRPr="009E2CCE">
        <w:rPr>
          <w:rFonts w:cs="Arial"/>
          <w:szCs w:val="24"/>
        </w:rPr>
        <w:t xml:space="preserve">S. C. </w:t>
      </w:r>
      <w:r>
        <w:rPr>
          <w:rFonts w:cs="Arial"/>
          <w:szCs w:val="24"/>
        </w:rPr>
        <w:t>B. 526.</w:t>
      </w:r>
      <w:proofErr w:type="gramEnd"/>
    </w:p>
  </w:footnote>
  <w:footnote w:id="2">
    <w:p w:rsidR="00BC749E" w:rsidRPr="00BC749E" w:rsidRDefault="00BC749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cs="Arial"/>
          <w:szCs w:val="24"/>
        </w:rPr>
        <w:t xml:space="preserve">20 Can. </w:t>
      </w:r>
      <w:r w:rsidRPr="009E2CCE">
        <w:rPr>
          <w:rFonts w:cs="Arial"/>
          <w:szCs w:val="24"/>
        </w:rPr>
        <w:t xml:space="preserve">S. C. </w:t>
      </w:r>
      <w:r>
        <w:rPr>
          <w:rFonts w:cs="Arial"/>
          <w:szCs w:val="24"/>
        </w:rPr>
        <w:t>R. 26.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98" w:rsidRDefault="00295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98" w:rsidRDefault="002953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98" w:rsidRDefault="00295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D6F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BA3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1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9E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C096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B4E6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23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F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E5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1AC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06412"/>
    <w:multiLevelType w:val="singleLevel"/>
    <w:tmpl w:val="01C95598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1">
    <w:nsid w:val="52473A74"/>
    <w:multiLevelType w:val="singleLevel"/>
    <w:tmpl w:val="38E69D1B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2">
    <w:nsid w:val="577436C1"/>
    <w:multiLevelType w:val="hybridMultilevel"/>
    <w:tmpl w:val="75187CF6"/>
    <w:lvl w:ilvl="0" w:tplc="7B40DC52">
      <w:start w:val="1"/>
      <w:numFmt w:val="decimal"/>
      <w:pStyle w:val="ParagNum"/>
      <w:lvlText w:val="[%1]"/>
      <w:lvlJc w:val="left"/>
      <w:pPr>
        <w:tabs>
          <w:tab w:val="num" w:pos="369"/>
        </w:tabs>
        <w:ind w:left="369" w:hanging="369"/>
      </w:pPr>
    </w:lvl>
    <w:lvl w:ilvl="1" w:tplc="F81A9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0E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03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ED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767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43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2E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38E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10"/>
    <w:rsid w:val="00013FDA"/>
    <w:rsid w:val="000173FB"/>
    <w:rsid w:val="000655EC"/>
    <w:rsid w:val="00071C64"/>
    <w:rsid w:val="00077D2F"/>
    <w:rsid w:val="0008547A"/>
    <w:rsid w:val="000B6688"/>
    <w:rsid w:val="000B6764"/>
    <w:rsid w:val="000C3415"/>
    <w:rsid w:val="00121409"/>
    <w:rsid w:val="00125F0C"/>
    <w:rsid w:val="00126A8E"/>
    <w:rsid w:val="001505EE"/>
    <w:rsid w:val="001507C7"/>
    <w:rsid w:val="001837F3"/>
    <w:rsid w:val="001D0D42"/>
    <w:rsid w:val="001D5C4A"/>
    <w:rsid w:val="001F6A76"/>
    <w:rsid w:val="00215AA6"/>
    <w:rsid w:val="002209AC"/>
    <w:rsid w:val="002428EB"/>
    <w:rsid w:val="00295398"/>
    <w:rsid w:val="00296DD6"/>
    <w:rsid w:val="002A74DD"/>
    <w:rsid w:val="002B30C5"/>
    <w:rsid w:val="002C186C"/>
    <w:rsid w:val="002D5E01"/>
    <w:rsid w:val="002F4F64"/>
    <w:rsid w:val="002F7D00"/>
    <w:rsid w:val="00361108"/>
    <w:rsid w:val="003824D9"/>
    <w:rsid w:val="003E5AF5"/>
    <w:rsid w:val="003E6A9A"/>
    <w:rsid w:val="003F602F"/>
    <w:rsid w:val="004277EE"/>
    <w:rsid w:val="0043543D"/>
    <w:rsid w:val="00442713"/>
    <w:rsid w:val="00443AA3"/>
    <w:rsid w:val="00457BC5"/>
    <w:rsid w:val="00463F5F"/>
    <w:rsid w:val="004814DB"/>
    <w:rsid w:val="00482CDC"/>
    <w:rsid w:val="004C7ED4"/>
    <w:rsid w:val="00511D93"/>
    <w:rsid w:val="00514003"/>
    <w:rsid w:val="0053070A"/>
    <w:rsid w:val="005315BC"/>
    <w:rsid w:val="00537980"/>
    <w:rsid w:val="00563767"/>
    <w:rsid w:val="005667DA"/>
    <w:rsid w:val="00593C8B"/>
    <w:rsid w:val="005D049E"/>
    <w:rsid w:val="005F7777"/>
    <w:rsid w:val="00644967"/>
    <w:rsid w:val="006C021F"/>
    <w:rsid w:val="006C1D79"/>
    <w:rsid w:val="006D2BED"/>
    <w:rsid w:val="006D6F42"/>
    <w:rsid w:val="006E5FEA"/>
    <w:rsid w:val="00747F2C"/>
    <w:rsid w:val="00751F7D"/>
    <w:rsid w:val="00752E2B"/>
    <w:rsid w:val="007969C4"/>
    <w:rsid w:val="007B3A90"/>
    <w:rsid w:val="007D6DD5"/>
    <w:rsid w:val="008027F3"/>
    <w:rsid w:val="008433A9"/>
    <w:rsid w:val="008550EF"/>
    <w:rsid w:val="00872F75"/>
    <w:rsid w:val="00880FBB"/>
    <w:rsid w:val="008B0B7A"/>
    <w:rsid w:val="0090253C"/>
    <w:rsid w:val="00926406"/>
    <w:rsid w:val="00973877"/>
    <w:rsid w:val="009A7B1B"/>
    <w:rsid w:val="009D37B6"/>
    <w:rsid w:val="009E2CCE"/>
    <w:rsid w:val="009E64DC"/>
    <w:rsid w:val="00A42830"/>
    <w:rsid w:val="00A4371F"/>
    <w:rsid w:val="00A54E5B"/>
    <w:rsid w:val="00A61128"/>
    <w:rsid w:val="00A94C52"/>
    <w:rsid w:val="00AB09B8"/>
    <w:rsid w:val="00B007EC"/>
    <w:rsid w:val="00B177F7"/>
    <w:rsid w:val="00B41B49"/>
    <w:rsid w:val="00B532F0"/>
    <w:rsid w:val="00B639A4"/>
    <w:rsid w:val="00B72FF8"/>
    <w:rsid w:val="00B772A6"/>
    <w:rsid w:val="00B91D62"/>
    <w:rsid w:val="00BC4595"/>
    <w:rsid w:val="00BC749E"/>
    <w:rsid w:val="00C372DF"/>
    <w:rsid w:val="00C45FBD"/>
    <w:rsid w:val="00C46DF9"/>
    <w:rsid w:val="00C54EB9"/>
    <w:rsid w:val="00C7016B"/>
    <w:rsid w:val="00C93FA5"/>
    <w:rsid w:val="00CB726B"/>
    <w:rsid w:val="00CC50DD"/>
    <w:rsid w:val="00CD1289"/>
    <w:rsid w:val="00CD1F09"/>
    <w:rsid w:val="00CD50FC"/>
    <w:rsid w:val="00CE2A11"/>
    <w:rsid w:val="00CF1E48"/>
    <w:rsid w:val="00D00550"/>
    <w:rsid w:val="00D306D2"/>
    <w:rsid w:val="00D45866"/>
    <w:rsid w:val="00D9036C"/>
    <w:rsid w:val="00DC4119"/>
    <w:rsid w:val="00DE30DC"/>
    <w:rsid w:val="00DF0610"/>
    <w:rsid w:val="00E1124B"/>
    <w:rsid w:val="00E114A9"/>
    <w:rsid w:val="00E117BD"/>
    <w:rsid w:val="00E30F5A"/>
    <w:rsid w:val="00E40016"/>
    <w:rsid w:val="00E407E4"/>
    <w:rsid w:val="00E43349"/>
    <w:rsid w:val="00E51D18"/>
    <w:rsid w:val="00E52C7D"/>
    <w:rsid w:val="00E86DF4"/>
    <w:rsid w:val="00EB3437"/>
    <w:rsid w:val="00EF2358"/>
    <w:rsid w:val="00F13669"/>
    <w:rsid w:val="00F177D8"/>
    <w:rsid w:val="00F60320"/>
    <w:rsid w:val="00F64D86"/>
    <w:rsid w:val="00FA66A7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1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B91D62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D62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B91D62"/>
    <w:rPr>
      <w:rFonts w:ascii="Times New Roman" w:eastAsia="MS Mincho" w:hAnsi="Times New Roman" w:cs="Times New Roman"/>
      <w:sz w:val="24"/>
      <w:szCs w:val="28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B91D62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B91D62"/>
    <w:rPr>
      <w:rFonts w:ascii="Times New Roman" w:eastAsia="MS Mincho" w:hAnsi="Times New Roman" w:cs="Times New Roman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5F7777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Indent1">
    <w:name w:val="Indent 1"/>
    <w:basedOn w:val="Normal"/>
    <w:next w:val="Normal"/>
    <w:rsid w:val="00B91D62"/>
    <w:pPr>
      <w:spacing w:before="100" w:beforeAutospacing="1"/>
      <w:ind w:left="567"/>
      <w:jc w:val="both"/>
    </w:pPr>
  </w:style>
  <w:style w:type="paragraph" w:customStyle="1" w:styleId="Metadata">
    <w:name w:val="Metadata"/>
    <w:basedOn w:val="Normal"/>
    <w:rsid w:val="00B91D62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B91D62"/>
    <w:pPr>
      <w:spacing w:before="100" w:beforeAutospacing="1" w:after="100" w:afterAutospacing="1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B91D62"/>
    <w:rPr>
      <w:sz w:val="16"/>
      <w:szCs w:val="20"/>
    </w:rPr>
  </w:style>
  <w:style w:type="character" w:customStyle="1" w:styleId="FootnoteTextChar">
    <w:name w:val="Footnote Text Char"/>
    <w:link w:val="FootnoteText"/>
    <w:semiHidden/>
    <w:rsid w:val="00B91D62"/>
    <w:rPr>
      <w:rFonts w:ascii="Arial" w:eastAsia="MS Mincho" w:hAnsi="Arial" w:cs="Times New Roman"/>
      <w:sz w:val="16"/>
      <w:szCs w:val="20"/>
      <w:lang w:val="en-CA" w:eastAsia="ja-JP"/>
    </w:rPr>
  </w:style>
  <w:style w:type="character" w:styleId="FootnoteReference">
    <w:name w:val="footnote reference"/>
    <w:semiHidden/>
    <w:rsid w:val="00B91D62"/>
    <w:rPr>
      <w:vertAlign w:val="superscript"/>
    </w:rPr>
  </w:style>
  <w:style w:type="paragraph" w:customStyle="1" w:styleId="ParagNum">
    <w:name w:val="ParagNum"/>
    <w:basedOn w:val="Normal"/>
    <w:rsid w:val="00B91D62"/>
    <w:pPr>
      <w:numPr>
        <w:numId w:val="1"/>
      </w:numPr>
      <w:tabs>
        <w:tab w:val="clear" w:pos="369"/>
        <w:tab w:val="num" w:pos="360"/>
        <w:tab w:val="left" w:pos="720"/>
      </w:tabs>
      <w:spacing w:before="240"/>
      <w:ind w:left="0" w:firstLine="0"/>
      <w:jc w:val="both"/>
    </w:pPr>
    <w:rPr>
      <w:szCs w:val="24"/>
      <w:lang w:eastAsia="fr-FR"/>
    </w:rPr>
  </w:style>
  <w:style w:type="paragraph" w:customStyle="1" w:styleId="Reasons">
    <w:name w:val="Reasons"/>
    <w:basedOn w:val="Normal"/>
    <w:link w:val="ReasonsCar"/>
    <w:rsid w:val="00B91D62"/>
    <w:pPr>
      <w:spacing w:before="100" w:beforeAutospacing="1" w:after="100" w:afterAutospacing="1" w:line="360" w:lineRule="auto"/>
    </w:pPr>
  </w:style>
  <w:style w:type="paragraph" w:customStyle="1" w:styleId="Indent2">
    <w:name w:val="Indent 2"/>
    <w:basedOn w:val="Indent1"/>
    <w:rsid w:val="00B91D62"/>
    <w:pPr>
      <w:ind w:left="1134"/>
    </w:pPr>
  </w:style>
  <w:style w:type="paragraph" w:customStyle="1" w:styleId="Indent3">
    <w:name w:val="Indent 3"/>
    <w:basedOn w:val="Indent1"/>
    <w:rsid w:val="00B91D62"/>
    <w:pPr>
      <w:ind w:left="1701"/>
    </w:pPr>
  </w:style>
  <w:style w:type="paragraph" w:customStyle="1" w:styleId="Indent4">
    <w:name w:val="Indent 4"/>
    <w:basedOn w:val="Indent1"/>
    <w:rsid w:val="00B91D62"/>
    <w:pPr>
      <w:ind w:left="2268"/>
    </w:pPr>
  </w:style>
  <w:style w:type="paragraph" w:customStyle="1" w:styleId="Indent10">
    <w:name w:val="Indent1"/>
    <w:basedOn w:val="Reasons"/>
    <w:rsid w:val="00B91D62"/>
    <w:pPr>
      <w:ind w:left="567"/>
    </w:pPr>
  </w:style>
  <w:style w:type="paragraph" w:customStyle="1" w:styleId="Indent20">
    <w:name w:val="Indent2"/>
    <w:basedOn w:val="Indent10"/>
    <w:rsid w:val="00B91D62"/>
    <w:pPr>
      <w:ind w:left="1134"/>
    </w:pPr>
  </w:style>
  <w:style w:type="paragraph" w:customStyle="1" w:styleId="Indent30">
    <w:name w:val="Indent3"/>
    <w:basedOn w:val="Indent10"/>
    <w:rsid w:val="00B91D62"/>
    <w:pPr>
      <w:ind w:left="1701"/>
    </w:pPr>
  </w:style>
  <w:style w:type="paragraph" w:customStyle="1" w:styleId="Indent40">
    <w:name w:val="Indent4"/>
    <w:basedOn w:val="Indent10"/>
    <w:rsid w:val="00B91D62"/>
    <w:pPr>
      <w:ind w:left="2268"/>
    </w:pPr>
  </w:style>
  <w:style w:type="paragraph" w:customStyle="1" w:styleId="Keywords">
    <w:name w:val="Keywords"/>
    <w:basedOn w:val="Normal"/>
    <w:rsid w:val="00B91D62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Summary">
    <w:name w:val="Summary"/>
    <w:basedOn w:val="Normal"/>
    <w:autoRedefine/>
    <w:rsid w:val="00B91D62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History">
    <w:name w:val="History"/>
    <w:basedOn w:val="Normal"/>
    <w:rsid w:val="00B91D62"/>
    <w:pPr>
      <w:spacing w:before="100" w:beforeAutospacing="1" w:after="100" w:afterAutospacing="1"/>
      <w:ind w:firstLine="567"/>
    </w:pPr>
  </w:style>
  <w:style w:type="paragraph" w:customStyle="1" w:styleId="T1">
    <w:name w:val="T1"/>
    <w:basedOn w:val="Normal"/>
    <w:rsid w:val="00B91D62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B91D62"/>
    <w:pPr>
      <w:spacing w:before="240" w:after="100" w:afterAutospacing="1"/>
    </w:pPr>
  </w:style>
  <w:style w:type="paragraph" w:customStyle="1" w:styleId="Sollicitors">
    <w:name w:val="Sollicitors"/>
    <w:basedOn w:val="Normal"/>
    <w:rsid w:val="00B91D62"/>
    <w:pPr>
      <w:spacing w:before="100" w:beforeAutospacing="1" w:after="100" w:afterAutospacing="1"/>
    </w:pPr>
    <w:rPr>
      <w:i/>
    </w:rPr>
  </w:style>
  <w:style w:type="paragraph" w:customStyle="1" w:styleId="Court">
    <w:name w:val="Court"/>
    <w:basedOn w:val="Normal"/>
    <w:rsid w:val="00B91D62"/>
    <w:rPr>
      <w:rFonts w:cs="Arial"/>
      <w:b/>
      <w:szCs w:val="24"/>
    </w:rPr>
  </w:style>
  <w:style w:type="character" w:customStyle="1" w:styleId="PageChar">
    <w:name w:val="Page Char"/>
    <w:link w:val="Page"/>
    <w:rsid w:val="00B91D62"/>
    <w:rPr>
      <w:rFonts w:ascii="Arial" w:eastAsia="MS Mincho" w:hAnsi="Arial" w:cs="Times New Roman"/>
      <w:i/>
      <w:sz w:val="24"/>
      <w:szCs w:val="28"/>
      <w:lang w:val="en-CA" w:eastAsia="ja-JP"/>
    </w:rPr>
  </w:style>
  <w:style w:type="character" w:customStyle="1" w:styleId="ReasonsCar">
    <w:name w:val="Reasons Car"/>
    <w:link w:val="Reasons"/>
    <w:rsid w:val="00B91D62"/>
    <w:rPr>
      <w:rFonts w:ascii="Arial" w:eastAsia="MS Mincho" w:hAnsi="Arial" w:cs="Times New Roman"/>
      <w:sz w:val="24"/>
      <w:szCs w:val="28"/>
      <w:lang w:val="en-CA" w:eastAsia="ja-JP"/>
    </w:rPr>
  </w:style>
  <w:style w:type="paragraph" w:customStyle="1" w:styleId="CitationLine">
    <w:name w:val="CitationLine"/>
    <w:basedOn w:val="Court"/>
    <w:rsid w:val="00B91D62"/>
  </w:style>
  <w:style w:type="paragraph" w:customStyle="1" w:styleId="DateISO">
    <w:name w:val="DateISO"/>
    <w:basedOn w:val="Court"/>
    <w:rsid w:val="00B91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1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B91D62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D62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B91D62"/>
    <w:rPr>
      <w:rFonts w:ascii="Times New Roman" w:eastAsia="MS Mincho" w:hAnsi="Times New Roman" w:cs="Times New Roman"/>
      <w:sz w:val="24"/>
      <w:szCs w:val="28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B91D62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B91D62"/>
    <w:rPr>
      <w:rFonts w:ascii="Times New Roman" w:eastAsia="MS Mincho" w:hAnsi="Times New Roman" w:cs="Times New Roman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5F7777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Indent1">
    <w:name w:val="Indent 1"/>
    <w:basedOn w:val="Normal"/>
    <w:next w:val="Normal"/>
    <w:rsid w:val="00B91D62"/>
    <w:pPr>
      <w:spacing w:before="100" w:beforeAutospacing="1"/>
      <w:ind w:left="567"/>
      <w:jc w:val="both"/>
    </w:pPr>
  </w:style>
  <w:style w:type="paragraph" w:customStyle="1" w:styleId="Metadata">
    <w:name w:val="Metadata"/>
    <w:basedOn w:val="Normal"/>
    <w:rsid w:val="00B91D62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B91D62"/>
    <w:pPr>
      <w:spacing w:before="100" w:beforeAutospacing="1" w:after="100" w:afterAutospacing="1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B91D62"/>
    <w:rPr>
      <w:sz w:val="16"/>
      <w:szCs w:val="20"/>
    </w:rPr>
  </w:style>
  <w:style w:type="character" w:customStyle="1" w:styleId="FootnoteTextChar">
    <w:name w:val="Footnote Text Char"/>
    <w:link w:val="FootnoteText"/>
    <w:semiHidden/>
    <w:rsid w:val="00B91D62"/>
    <w:rPr>
      <w:rFonts w:ascii="Arial" w:eastAsia="MS Mincho" w:hAnsi="Arial" w:cs="Times New Roman"/>
      <w:sz w:val="16"/>
      <w:szCs w:val="20"/>
      <w:lang w:val="en-CA" w:eastAsia="ja-JP"/>
    </w:rPr>
  </w:style>
  <w:style w:type="character" w:styleId="FootnoteReference">
    <w:name w:val="footnote reference"/>
    <w:semiHidden/>
    <w:rsid w:val="00B91D62"/>
    <w:rPr>
      <w:vertAlign w:val="superscript"/>
    </w:rPr>
  </w:style>
  <w:style w:type="paragraph" w:customStyle="1" w:styleId="ParagNum">
    <w:name w:val="ParagNum"/>
    <w:basedOn w:val="Normal"/>
    <w:rsid w:val="00B91D62"/>
    <w:pPr>
      <w:numPr>
        <w:numId w:val="1"/>
      </w:numPr>
      <w:tabs>
        <w:tab w:val="clear" w:pos="369"/>
        <w:tab w:val="num" w:pos="360"/>
        <w:tab w:val="left" w:pos="720"/>
      </w:tabs>
      <w:spacing w:before="240"/>
      <w:ind w:left="0" w:firstLine="0"/>
      <w:jc w:val="both"/>
    </w:pPr>
    <w:rPr>
      <w:szCs w:val="24"/>
      <w:lang w:eastAsia="fr-FR"/>
    </w:rPr>
  </w:style>
  <w:style w:type="paragraph" w:customStyle="1" w:styleId="Reasons">
    <w:name w:val="Reasons"/>
    <w:basedOn w:val="Normal"/>
    <w:link w:val="ReasonsCar"/>
    <w:rsid w:val="00B91D62"/>
    <w:pPr>
      <w:spacing w:before="100" w:beforeAutospacing="1" w:after="100" w:afterAutospacing="1" w:line="360" w:lineRule="auto"/>
    </w:pPr>
  </w:style>
  <w:style w:type="paragraph" w:customStyle="1" w:styleId="Indent2">
    <w:name w:val="Indent 2"/>
    <w:basedOn w:val="Indent1"/>
    <w:rsid w:val="00B91D62"/>
    <w:pPr>
      <w:ind w:left="1134"/>
    </w:pPr>
  </w:style>
  <w:style w:type="paragraph" w:customStyle="1" w:styleId="Indent3">
    <w:name w:val="Indent 3"/>
    <w:basedOn w:val="Indent1"/>
    <w:rsid w:val="00B91D62"/>
    <w:pPr>
      <w:ind w:left="1701"/>
    </w:pPr>
  </w:style>
  <w:style w:type="paragraph" w:customStyle="1" w:styleId="Indent4">
    <w:name w:val="Indent 4"/>
    <w:basedOn w:val="Indent1"/>
    <w:rsid w:val="00B91D62"/>
    <w:pPr>
      <w:ind w:left="2268"/>
    </w:pPr>
  </w:style>
  <w:style w:type="paragraph" w:customStyle="1" w:styleId="Indent10">
    <w:name w:val="Indent1"/>
    <w:basedOn w:val="Reasons"/>
    <w:rsid w:val="00B91D62"/>
    <w:pPr>
      <w:ind w:left="567"/>
    </w:pPr>
  </w:style>
  <w:style w:type="paragraph" w:customStyle="1" w:styleId="Indent20">
    <w:name w:val="Indent2"/>
    <w:basedOn w:val="Indent10"/>
    <w:rsid w:val="00B91D62"/>
    <w:pPr>
      <w:ind w:left="1134"/>
    </w:pPr>
  </w:style>
  <w:style w:type="paragraph" w:customStyle="1" w:styleId="Indent30">
    <w:name w:val="Indent3"/>
    <w:basedOn w:val="Indent10"/>
    <w:rsid w:val="00B91D62"/>
    <w:pPr>
      <w:ind w:left="1701"/>
    </w:pPr>
  </w:style>
  <w:style w:type="paragraph" w:customStyle="1" w:styleId="Indent40">
    <w:name w:val="Indent4"/>
    <w:basedOn w:val="Indent10"/>
    <w:rsid w:val="00B91D62"/>
    <w:pPr>
      <w:ind w:left="2268"/>
    </w:pPr>
  </w:style>
  <w:style w:type="paragraph" w:customStyle="1" w:styleId="Keywords">
    <w:name w:val="Keywords"/>
    <w:basedOn w:val="Normal"/>
    <w:rsid w:val="00B91D62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Summary">
    <w:name w:val="Summary"/>
    <w:basedOn w:val="Normal"/>
    <w:autoRedefine/>
    <w:rsid w:val="00B91D62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History">
    <w:name w:val="History"/>
    <w:basedOn w:val="Normal"/>
    <w:rsid w:val="00B91D62"/>
    <w:pPr>
      <w:spacing w:before="100" w:beforeAutospacing="1" w:after="100" w:afterAutospacing="1"/>
      <w:ind w:firstLine="567"/>
    </w:pPr>
  </w:style>
  <w:style w:type="paragraph" w:customStyle="1" w:styleId="T1">
    <w:name w:val="T1"/>
    <w:basedOn w:val="Normal"/>
    <w:rsid w:val="00B91D62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B91D62"/>
    <w:pPr>
      <w:spacing w:before="240" w:after="100" w:afterAutospacing="1"/>
    </w:pPr>
  </w:style>
  <w:style w:type="paragraph" w:customStyle="1" w:styleId="Sollicitors">
    <w:name w:val="Sollicitors"/>
    <w:basedOn w:val="Normal"/>
    <w:rsid w:val="00B91D62"/>
    <w:pPr>
      <w:spacing w:before="100" w:beforeAutospacing="1" w:after="100" w:afterAutospacing="1"/>
    </w:pPr>
    <w:rPr>
      <w:i/>
    </w:rPr>
  </w:style>
  <w:style w:type="paragraph" w:customStyle="1" w:styleId="Court">
    <w:name w:val="Court"/>
    <w:basedOn w:val="Normal"/>
    <w:rsid w:val="00B91D62"/>
    <w:rPr>
      <w:rFonts w:cs="Arial"/>
      <w:b/>
      <w:szCs w:val="24"/>
    </w:rPr>
  </w:style>
  <w:style w:type="character" w:customStyle="1" w:styleId="PageChar">
    <w:name w:val="Page Char"/>
    <w:link w:val="Page"/>
    <w:rsid w:val="00B91D62"/>
    <w:rPr>
      <w:rFonts w:ascii="Arial" w:eastAsia="MS Mincho" w:hAnsi="Arial" w:cs="Times New Roman"/>
      <w:i/>
      <w:sz w:val="24"/>
      <w:szCs w:val="28"/>
      <w:lang w:val="en-CA" w:eastAsia="ja-JP"/>
    </w:rPr>
  </w:style>
  <w:style w:type="character" w:customStyle="1" w:styleId="ReasonsCar">
    <w:name w:val="Reasons Car"/>
    <w:link w:val="Reasons"/>
    <w:rsid w:val="00B91D62"/>
    <w:rPr>
      <w:rFonts w:ascii="Arial" w:eastAsia="MS Mincho" w:hAnsi="Arial" w:cs="Times New Roman"/>
      <w:sz w:val="24"/>
      <w:szCs w:val="28"/>
      <w:lang w:val="en-CA" w:eastAsia="ja-JP"/>
    </w:rPr>
  </w:style>
  <w:style w:type="paragraph" w:customStyle="1" w:styleId="CitationLine">
    <w:name w:val="CitationLine"/>
    <w:basedOn w:val="Court"/>
    <w:rsid w:val="00B91D62"/>
  </w:style>
  <w:style w:type="paragraph" w:customStyle="1" w:styleId="DateISO">
    <w:name w:val="DateISO"/>
    <w:basedOn w:val="Court"/>
    <w:rsid w:val="00B9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X-109_CSC_1876-1906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LX-109_CSC_1876-1906_Template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Lexum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Isabela Pocovnicu</cp:lastModifiedBy>
  <cp:revision>2</cp:revision>
  <dcterms:created xsi:type="dcterms:W3CDTF">2017-05-15T15:52:00Z</dcterms:created>
  <dcterms:modified xsi:type="dcterms:W3CDTF">2017-05-15T15:52:00Z</dcterms:modified>
</cp:coreProperties>
</file>