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16" w:rsidRDefault="00697316" w:rsidP="00697316">
      <w:pPr>
        <w:pStyle w:val="Court"/>
      </w:pPr>
      <w:r>
        <w:t>Supreme Court of Canada</w:t>
      </w:r>
    </w:p>
    <w:p w:rsidR="00697316" w:rsidRDefault="009860C2" w:rsidP="00697316">
      <w:pPr>
        <w:pStyle w:val="CitationLine"/>
      </w:pPr>
      <w:r w:rsidRPr="009860C2">
        <w:rPr>
          <w:lang w:val="fr-FR"/>
        </w:rPr>
        <w:t>Scott</w:t>
      </w:r>
      <w:r w:rsidRPr="009860C2">
        <w:t xml:space="preserve"> </w:t>
      </w:r>
      <w:r w:rsidRPr="009860C2">
        <w:rPr>
          <w:i/>
          <w:iCs/>
        </w:rPr>
        <w:t>v.</w:t>
      </w:r>
      <w:r w:rsidRPr="009860C2">
        <w:t xml:space="preserve"> The Bank of New Brunswick</w:t>
      </w:r>
      <w:r>
        <w:t xml:space="preserve"> </w:t>
      </w:r>
      <w:r w:rsidR="00697316">
        <w:t>(1892) 21 SCR 30</w:t>
      </w:r>
    </w:p>
    <w:p w:rsidR="00697316" w:rsidRDefault="00697316" w:rsidP="00697316">
      <w:pPr>
        <w:pStyle w:val="DateISO"/>
      </w:pPr>
      <w:r>
        <w:t>Date: 1892-05-16</w:t>
      </w:r>
    </w:p>
    <w:p w:rsidR="00686165" w:rsidRDefault="00697316" w:rsidP="009860C2">
      <w:pPr>
        <w:pStyle w:val="Metadata"/>
      </w:pPr>
      <w:r>
        <w:t xml:space="preserve">Scott </w:t>
      </w:r>
      <w:r w:rsidR="00686165">
        <w:rPr>
          <w:i/>
          <w:iCs/>
        </w:rPr>
        <w:t>v.</w:t>
      </w:r>
      <w:r w:rsidR="00686165">
        <w:t xml:space="preserve"> </w:t>
      </w:r>
      <w:r>
        <w:t xml:space="preserve">The Bank </w:t>
      </w:r>
      <w:r w:rsidR="002A0C32">
        <w:t>o</w:t>
      </w:r>
      <w:r>
        <w:t>f New Brunswick</w:t>
      </w:r>
    </w:p>
    <w:p w:rsidR="009860C2" w:rsidRDefault="009860C2" w:rsidP="009860C2">
      <w:pPr>
        <w:pStyle w:val="Metadata"/>
        <w:rPr>
          <w:i/>
          <w:iCs/>
        </w:rPr>
      </w:pPr>
      <w:r>
        <w:t>1892: May 16.</w:t>
      </w:r>
    </w:p>
    <w:p w:rsidR="009860C2" w:rsidRDefault="009860C2" w:rsidP="009860C2">
      <w:pPr>
        <w:pStyle w:val="Metadata"/>
        <w:rPr>
          <w:i/>
          <w:iCs/>
        </w:rPr>
      </w:pPr>
      <w:r w:rsidRPr="009860C2">
        <w:t>Present</w:t>
      </w:r>
      <w:r>
        <w:t>:—Sir W. J. Ritchie C.J., and Strong, Taschereau, Gwynne and Patterson JJ.</w:t>
      </w:r>
    </w:p>
    <w:p w:rsidR="00686165" w:rsidRDefault="00686165" w:rsidP="009860C2">
      <w:pPr>
        <w:pStyle w:val="Keywords"/>
      </w:pPr>
      <w:r>
        <w:t>Appeal—Order for new trial—Interference with.</w:t>
      </w:r>
    </w:p>
    <w:p w:rsidR="00686165" w:rsidRDefault="00686165" w:rsidP="009860C2">
      <w:pPr>
        <w:pStyle w:val="History"/>
      </w:pPr>
      <w:r w:rsidRPr="009860C2">
        <w:t>Appeal</w:t>
      </w:r>
      <w:r>
        <w:t xml:space="preserve"> from a decision of the Supreme Court of New Brunswick setting aside a verdict for the plaintiff and ordering a new trial.</w:t>
      </w:r>
    </w:p>
    <w:p w:rsidR="00686165" w:rsidRDefault="00686165" w:rsidP="009860C2">
      <w:pPr>
        <w:pStyle w:val="History"/>
        <w:rPr>
          <w:rFonts w:cs="Arial"/>
          <w:szCs w:val="24"/>
        </w:rPr>
      </w:pPr>
      <w:r>
        <w:rPr>
          <w:rFonts w:cs="Arial"/>
          <w:szCs w:val="24"/>
        </w:rPr>
        <w:t>The action was brought to recover from the Bank of New Brunswick the amount of a special deposit by the plaintiff, and the defence was that such amount had been already paid to an agent of the plaintiff who had endorsed plaintiffs name upon and given up the deposit receipt. As against this defence it was contended that no such authority was given to the agent and that plaintiff's name had been forged on the receipt. The jury found the facts in favour of this contention, and plaintiff obtained a verdict which was set aside by</w:t>
      </w:r>
    </w:p>
    <w:p w:rsidR="00686165" w:rsidRDefault="004C4D45" w:rsidP="004C4D45">
      <w:pPr>
        <w:pStyle w:val="Page"/>
      </w:pPr>
      <w:r>
        <w:rPr>
          <w:rFonts w:cs="Arial"/>
          <w:szCs w:val="24"/>
        </w:rPr>
        <w:t xml:space="preserve">[Page </w:t>
      </w:r>
      <w:r w:rsidR="00686165">
        <w:rPr>
          <w:rFonts w:cs="Arial"/>
          <w:szCs w:val="24"/>
        </w:rPr>
        <w:t>31]</w:t>
      </w:r>
    </w:p>
    <w:p w:rsidR="00686165" w:rsidRDefault="00686165" w:rsidP="009860C2">
      <w:pPr>
        <w:pStyle w:val="History"/>
        <w:ind w:firstLine="0"/>
        <w:rPr>
          <w:rFonts w:cs="Arial"/>
          <w:szCs w:val="24"/>
        </w:rPr>
      </w:pPr>
      <w:r>
        <w:rPr>
          <w:rFonts w:cs="Arial"/>
          <w:szCs w:val="24"/>
        </w:rPr>
        <w:t>the full court and a new trial ordered. Plaintiff sought to appeal.</w:t>
      </w:r>
    </w:p>
    <w:p w:rsidR="00686165" w:rsidRDefault="00686165" w:rsidP="00955B99">
      <w:pPr>
        <w:pStyle w:val="Reasons"/>
        <w:rPr>
          <w:rFonts w:cs="Arial"/>
          <w:szCs w:val="24"/>
        </w:rPr>
      </w:pPr>
      <w:r>
        <w:rPr>
          <w:rFonts w:cs="Arial"/>
          <w:szCs w:val="24"/>
        </w:rPr>
        <w:t>The court held that a new trial having been ordered to try certain questions of fact in the case, such order should not be interfered with by an appellate court.</w:t>
      </w:r>
    </w:p>
    <w:p w:rsidR="00686165" w:rsidRDefault="00686165" w:rsidP="009860C2">
      <w:pPr>
        <w:pStyle w:val="Sollicitors"/>
      </w:pPr>
      <w:r>
        <w:rPr>
          <w:iCs/>
        </w:rPr>
        <w:t>Palmer</w:t>
      </w:r>
      <w:r>
        <w:t xml:space="preserve"> Q.C. for appellant.</w:t>
      </w:r>
    </w:p>
    <w:p w:rsidR="00686165" w:rsidRDefault="00686165" w:rsidP="009860C2">
      <w:pPr>
        <w:pStyle w:val="Sollicitors"/>
      </w:pPr>
      <w:r>
        <w:rPr>
          <w:iCs/>
        </w:rPr>
        <w:t>Barker</w:t>
      </w:r>
      <w:r>
        <w:t xml:space="preserve"> Q.C. for respondent.</w:t>
      </w:r>
    </w:p>
    <w:p w:rsidR="00686165" w:rsidRPr="00955B99" w:rsidRDefault="00686165" w:rsidP="009860C2">
      <w:pPr>
        <w:pStyle w:val="Reasons"/>
      </w:pPr>
      <w:r w:rsidRPr="00955B99">
        <w:t>Appeal dismissed with costs.</w:t>
      </w:r>
    </w:p>
    <w:sectPr w:rsidR="00686165" w:rsidRPr="00955B99" w:rsidSect="00C14A0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E39" w:rsidRDefault="000B3E39" w:rsidP="00C14A07">
      <w:r>
        <w:separator/>
      </w:r>
    </w:p>
  </w:endnote>
  <w:endnote w:type="continuationSeparator" w:id="1">
    <w:p w:rsidR="000B3E39" w:rsidRDefault="000B3E39" w:rsidP="00C14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07" w:rsidRDefault="00C14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07" w:rsidRDefault="00C14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07" w:rsidRDefault="00C14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E39" w:rsidRDefault="000B3E39" w:rsidP="00C14A07">
      <w:r>
        <w:separator/>
      </w:r>
    </w:p>
  </w:footnote>
  <w:footnote w:type="continuationSeparator" w:id="1">
    <w:p w:rsidR="000B3E39" w:rsidRDefault="000B3E39" w:rsidP="00C14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07" w:rsidRDefault="00C14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07" w:rsidRDefault="00C14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07" w:rsidRDefault="00C14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6165"/>
    <w:rsid w:val="00013FDA"/>
    <w:rsid w:val="000173FB"/>
    <w:rsid w:val="000655EC"/>
    <w:rsid w:val="00077D2F"/>
    <w:rsid w:val="0008547A"/>
    <w:rsid w:val="000B3E39"/>
    <w:rsid w:val="000B6688"/>
    <w:rsid w:val="000C3415"/>
    <w:rsid w:val="00121409"/>
    <w:rsid w:val="00125F0C"/>
    <w:rsid w:val="00126A8E"/>
    <w:rsid w:val="001505EE"/>
    <w:rsid w:val="001837F3"/>
    <w:rsid w:val="00195AF5"/>
    <w:rsid w:val="001D0D42"/>
    <w:rsid w:val="001D5C4A"/>
    <w:rsid w:val="001E2A26"/>
    <w:rsid w:val="001F6A76"/>
    <w:rsid w:val="002152C4"/>
    <w:rsid w:val="002209AC"/>
    <w:rsid w:val="002428EB"/>
    <w:rsid w:val="002A0C32"/>
    <w:rsid w:val="002A74DD"/>
    <w:rsid w:val="002B2BEC"/>
    <w:rsid w:val="002B30C5"/>
    <w:rsid w:val="002C186C"/>
    <w:rsid w:val="002D5E01"/>
    <w:rsid w:val="002F4F64"/>
    <w:rsid w:val="002F7D00"/>
    <w:rsid w:val="00361108"/>
    <w:rsid w:val="003824D9"/>
    <w:rsid w:val="003D2BB7"/>
    <w:rsid w:val="003E5AF5"/>
    <w:rsid w:val="003F602F"/>
    <w:rsid w:val="004277EE"/>
    <w:rsid w:val="0043543D"/>
    <w:rsid w:val="00442713"/>
    <w:rsid w:val="00457BC5"/>
    <w:rsid w:val="00463F5F"/>
    <w:rsid w:val="00482CDC"/>
    <w:rsid w:val="004C4D45"/>
    <w:rsid w:val="004C7ED4"/>
    <w:rsid w:val="00511D93"/>
    <w:rsid w:val="00514003"/>
    <w:rsid w:val="00537980"/>
    <w:rsid w:val="00563767"/>
    <w:rsid w:val="005667DA"/>
    <w:rsid w:val="00593C8B"/>
    <w:rsid w:val="00644967"/>
    <w:rsid w:val="00655CBB"/>
    <w:rsid w:val="00686165"/>
    <w:rsid w:val="00696FD0"/>
    <w:rsid w:val="00697316"/>
    <w:rsid w:val="006D2BED"/>
    <w:rsid w:val="006D6F42"/>
    <w:rsid w:val="006E5FEA"/>
    <w:rsid w:val="00747F2C"/>
    <w:rsid w:val="00751F7D"/>
    <w:rsid w:val="0078377B"/>
    <w:rsid w:val="007969C4"/>
    <w:rsid w:val="007B3A90"/>
    <w:rsid w:val="007D6DD5"/>
    <w:rsid w:val="008027F3"/>
    <w:rsid w:val="008433A9"/>
    <w:rsid w:val="008550EF"/>
    <w:rsid w:val="00872F75"/>
    <w:rsid w:val="00880FBB"/>
    <w:rsid w:val="008B0B7A"/>
    <w:rsid w:val="00926406"/>
    <w:rsid w:val="00955B99"/>
    <w:rsid w:val="009860C2"/>
    <w:rsid w:val="009A7B1B"/>
    <w:rsid w:val="009D37B6"/>
    <w:rsid w:val="009E47B5"/>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14A07"/>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7D4A"/>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24E20"/>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C3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A0C3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A0C3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A0C32"/>
  </w:style>
  <w:style w:type="paragraph" w:styleId="Header">
    <w:name w:val="header"/>
    <w:basedOn w:val="Normal"/>
    <w:link w:val="HeaderChar"/>
    <w:uiPriority w:val="99"/>
    <w:unhideWhenUsed/>
    <w:rsid w:val="002A0C32"/>
    <w:pPr>
      <w:tabs>
        <w:tab w:val="center" w:pos="4680"/>
        <w:tab w:val="right" w:pos="9360"/>
      </w:tabs>
    </w:pPr>
    <w:rPr>
      <w:rFonts w:ascii="Times New Roman" w:hAnsi="Times New Roman"/>
    </w:rPr>
  </w:style>
  <w:style w:type="character" w:customStyle="1" w:styleId="HeaderChar">
    <w:name w:val="Header Char"/>
    <w:link w:val="Header"/>
    <w:uiPriority w:val="99"/>
    <w:rsid w:val="002A0C3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A0C32"/>
    <w:pPr>
      <w:tabs>
        <w:tab w:val="center" w:pos="4680"/>
        <w:tab w:val="right" w:pos="9360"/>
      </w:tabs>
    </w:pPr>
    <w:rPr>
      <w:rFonts w:ascii="Times New Roman" w:hAnsi="Times New Roman"/>
    </w:rPr>
  </w:style>
  <w:style w:type="character" w:customStyle="1" w:styleId="FooterChar">
    <w:name w:val="Footer Char"/>
    <w:link w:val="Footer"/>
    <w:uiPriority w:val="99"/>
    <w:rsid w:val="002A0C3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95AF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A0C32"/>
    <w:pPr>
      <w:spacing w:before="100" w:beforeAutospacing="1"/>
      <w:ind w:left="567"/>
      <w:jc w:val="both"/>
    </w:pPr>
  </w:style>
  <w:style w:type="paragraph" w:customStyle="1" w:styleId="Metadata">
    <w:name w:val="Metadata"/>
    <w:basedOn w:val="Normal"/>
    <w:rsid w:val="002A0C32"/>
    <w:pPr>
      <w:spacing w:before="100" w:beforeAutospacing="1" w:after="100" w:afterAutospacing="1"/>
    </w:pPr>
    <w:rPr>
      <w:rFonts w:cs="Arial"/>
      <w:szCs w:val="24"/>
    </w:rPr>
  </w:style>
  <w:style w:type="paragraph" w:customStyle="1" w:styleId="Page">
    <w:name w:val="Page"/>
    <w:basedOn w:val="Normal"/>
    <w:link w:val="PageChar"/>
    <w:rsid w:val="002A0C32"/>
    <w:pPr>
      <w:spacing w:before="100" w:beforeAutospacing="1" w:after="100" w:afterAutospacing="1"/>
    </w:pPr>
    <w:rPr>
      <w:i/>
    </w:rPr>
  </w:style>
  <w:style w:type="paragraph" w:styleId="FootnoteText">
    <w:name w:val="footnote text"/>
    <w:basedOn w:val="Normal"/>
    <w:link w:val="FootnoteTextChar"/>
    <w:autoRedefine/>
    <w:semiHidden/>
    <w:rsid w:val="002A0C32"/>
    <w:rPr>
      <w:sz w:val="16"/>
      <w:szCs w:val="20"/>
    </w:rPr>
  </w:style>
  <w:style w:type="character" w:customStyle="1" w:styleId="FootnoteTextChar">
    <w:name w:val="Footnote Text Char"/>
    <w:link w:val="FootnoteText"/>
    <w:semiHidden/>
    <w:rsid w:val="002A0C32"/>
    <w:rPr>
      <w:rFonts w:ascii="Arial" w:eastAsia="MS Mincho" w:hAnsi="Arial" w:cs="Times New Roman"/>
      <w:sz w:val="16"/>
      <w:szCs w:val="20"/>
      <w:lang w:val="en-CA" w:eastAsia="ja-JP"/>
    </w:rPr>
  </w:style>
  <w:style w:type="character" w:styleId="FootnoteReference">
    <w:name w:val="footnote reference"/>
    <w:semiHidden/>
    <w:rsid w:val="002A0C32"/>
    <w:rPr>
      <w:vertAlign w:val="superscript"/>
    </w:rPr>
  </w:style>
  <w:style w:type="paragraph" w:customStyle="1" w:styleId="ParagNum">
    <w:name w:val="ParagNum"/>
    <w:basedOn w:val="Normal"/>
    <w:rsid w:val="002A0C3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A0C32"/>
    <w:pPr>
      <w:spacing w:before="100" w:beforeAutospacing="1" w:after="100" w:afterAutospacing="1" w:line="360" w:lineRule="auto"/>
    </w:pPr>
  </w:style>
  <w:style w:type="paragraph" w:customStyle="1" w:styleId="Indent2">
    <w:name w:val="Indent 2"/>
    <w:basedOn w:val="Indent1"/>
    <w:rsid w:val="002A0C32"/>
    <w:pPr>
      <w:ind w:left="1134"/>
    </w:pPr>
  </w:style>
  <w:style w:type="paragraph" w:customStyle="1" w:styleId="Indent3">
    <w:name w:val="Indent 3"/>
    <w:basedOn w:val="Indent1"/>
    <w:rsid w:val="002A0C32"/>
    <w:pPr>
      <w:ind w:left="1701"/>
    </w:pPr>
  </w:style>
  <w:style w:type="paragraph" w:customStyle="1" w:styleId="Indent4">
    <w:name w:val="Indent 4"/>
    <w:basedOn w:val="Indent1"/>
    <w:rsid w:val="002A0C32"/>
    <w:pPr>
      <w:ind w:left="2268"/>
    </w:pPr>
  </w:style>
  <w:style w:type="paragraph" w:customStyle="1" w:styleId="Indent10">
    <w:name w:val="Indent1"/>
    <w:basedOn w:val="Reasons"/>
    <w:rsid w:val="002A0C32"/>
    <w:pPr>
      <w:ind w:left="567"/>
    </w:pPr>
  </w:style>
  <w:style w:type="paragraph" w:customStyle="1" w:styleId="Indent20">
    <w:name w:val="Indent2"/>
    <w:basedOn w:val="Indent10"/>
    <w:rsid w:val="002A0C32"/>
    <w:pPr>
      <w:ind w:left="1134"/>
    </w:pPr>
  </w:style>
  <w:style w:type="paragraph" w:customStyle="1" w:styleId="Indent30">
    <w:name w:val="Indent3"/>
    <w:basedOn w:val="Indent10"/>
    <w:rsid w:val="002A0C32"/>
    <w:pPr>
      <w:ind w:left="1701"/>
    </w:pPr>
  </w:style>
  <w:style w:type="paragraph" w:customStyle="1" w:styleId="Indent40">
    <w:name w:val="Indent4"/>
    <w:basedOn w:val="Indent10"/>
    <w:rsid w:val="002A0C32"/>
    <w:pPr>
      <w:ind w:left="2268"/>
    </w:pPr>
  </w:style>
  <w:style w:type="paragraph" w:customStyle="1" w:styleId="Keywords">
    <w:name w:val="Keywords"/>
    <w:basedOn w:val="Normal"/>
    <w:rsid w:val="002A0C32"/>
    <w:pPr>
      <w:spacing w:before="100" w:beforeAutospacing="1" w:after="100" w:afterAutospacing="1"/>
    </w:pPr>
    <w:rPr>
      <w:rFonts w:cs="Arial"/>
      <w:i/>
      <w:szCs w:val="24"/>
    </w:rPr>
  </w:style>
  <w:style w:type="paragraph" w:customStyle="1" w:styleId="Summary">
    <w:name w:val="Summary"/>
    <w:basedOn w:val="Normal"/>
    <w:autoRedefine/>
    <w:rsid w:val="002A0C32"/>
    <w:pPr>
      <w:spacing w:before="100" w:beforeAutospacing="1" w:after="100" w:afterAutospacing="1"/>
      <w:ind w:left="562" w:hanging="562"/>
    </w:pPr>
    <w:rPr>
      <w:rFonts w:cs="Arial"/>
    </w:rPr>
  </w:style>
  <w:style w:type="paragraph" w:customStyle="1" w:styleId="History">
    <w:name w:val="History"/>
    <w:basedOn w:val="Normal"/>
    <w:rsid w:val="002A0C32"/>
    <w:pPr>
      <w:spacing w:before="100" w:beforeAutospacing="1" w:after="100" w:afterAutospacing="1"/>
      <w:ind w:firstLine="567"/>
    </w:pPr>
  </w:style>
  <w:style w:type="paragraph" w:customStyle="1" w:styleId="T1">
    <w:name w:val="T1"/>
    <w:basedOn w:val="Normal"/>
    <w:rsid w:val="002A0C32"/>
    <w:pPr>
      <w:spacing w:before="240" w:after="100" w:afterAutospacing="1"/>
    </w:pPr>
    <w:rPr>
      <w:b/>
    </w:rPr>
  </w:style>
  <w:style w:type="paragraph" w:customStyle="1" w:styleId="T2">
    <w:name w:val="T2"/>
    <w:basedOn w:val="Normal"/>
    <w:rsid w:val="002A0C32"/>
    <w:pPr>
      <w:spacing w:before="240" w:after="100" w:afterAutospacing="1"/>
    </w:pPr>
  </w:style>
  <w:style w:type="paragraph" w:customStyle="1" w:styleId="Sollicitors">
    <w:name w:val="Sollicitors"/>
    <w:basedOn w:val="Normal"/>
    <w:rsid w:val="002A0C32"/>
    <w:pPr>
      <w:spacing w:before="100" w:beforeAutospacing="1" w:after="100" w:afterAutospacing="1"/>
    </w:pPr>
    <w:rPr>
      <w:i/>
    </w:rPr>
  </w:style>
  <w:style w:type="paragraph" w:customStyle="1" w:styleId="Court">
    <w:name w:val="Court"/>
    <w:basedOn w:val="Normal"/>
    <w:rsid w:val="002A0C32"/>
    <w:rPr>
      <w:rFonts w:cs="Arial"/>
      <w:b/>
      <w:szCs w:val="24"/>
    </w:rPr>
  </w:style>
  <w:style w:type="character" w:customStyle="1" w:styleId="PageChar">
    <w:name w:val="Page Char"/>
    <w:link w:val="Page"/>
    <w:rsid w:val="002A0C32"/>
    <w:rPr>
      <w:rFonts w:ascii="Arial" w:eastAsia="MS Mincho" w:hAnsi="Arial" w:cs="Times New Roman"/>
      <w:i/>
      <w:sz w:val="24"/>
      <w:szCs w:val="28"/>
      <w:lang w:val="en-CA" w:eastAsia="ja-JP"/>
    </w:rPr>
  </w:style>
  <w:style w:type="character" w:customStyle="1" w:styleId="ReasonsCar">
    <w:name w:val="Reasons Car"/>
    <w:link w:val="Reasons"/>
    <w:rsid w:val="002A0C32"/>
    <w:rPr>
      <w:rFonts w:ascii="Arial" w:eastAsia="MS Mincho" w:hAnsi="Arial" w:cs="Times New Roman"/>
      <w:sz w:val="24"/>
      <w:szCs w:val="28"/>
      <w:lang w:val="en-CA" w:eastAsia="ja-JP"/>
    </w:rPr>
  </w:style>
  <w:style w:type="paragraph" w:customStyle="1" w:styleId="CitationLine">
    <w:name w:val="CitationLine"/>
    <w:basedOn w:val="Court"/>
    <w:rsid w:val="002A0C32"/>
  </w:style>
  <w:style w:type="paragraph" w:customStyle="1" w:styleId="DateISO">
    <w:name w:val="DateISO"/>
    <w:basedOn w:val="Court"/>
    <w:rsid w:val="002A0C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2015-03-19T06:01:00Z</dcterms:created>
  <dcterms:modified xsi:type="dcterms:W3CDTF">2015-03-23T13:16:00Z</dcterms:modified>
</cp:coreProperties>
</file>