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3A" w:rsidRDefault="00C8513A" w:rsidP="00C8513A">
      <w:pPr>
        <w:pStyle w:val="Court"/>
      </w:pPr>
      <w:r>
        <w:t>Supreme Court of Canada</w:t>
      </w:r>
    </w:p>
    <w:p w:rsidR="00C8513A" w:rsidRDefault="00C8513A" w:rsidP="00C8513A">
      <w:pPr>
        <w:pStyle w:val="CitationLine"/>
      </w:pPr>
      <w:r w:rsidRPr="00791627">
        <w:t xml:space="preserve">S.S. "Pawnee" </w:t>
      </w:r>
      <w:r w:rsidRPr="00AD3729">
        <w:rPr>
          <w:i/>
        </w:rPr>
        <w:t>v</w:t>
      </w:r>
      <w:r w:rsidRPr="00791627">
        <w:t>. Roberts</w:t>
      </w:r>
      <w:r>
        <w:t xml:space="preserve"> (1902) 32 SCR 509</w:t>
      </w:r>
    </w:p>
    <w:p w:rsidR="00C8513A" w:rsidRDefault="00C8513A" w:rsidP="00C8513A">
      <w:pPr>
        <w:pStyle w:val="DateISO"/>
      </w:pPr>
      <w:r>
        <w:t>Date: 1902-05-13</w:t>
      </w:r>
    </w:p>
    <w:p w:rsidR="00664F82" w:rsidRPr="00791627" w:rsidRDefault="00C8513A" w:rsidP="00C8513A">
      <w:pPr>
        <w:pStyle w:val="Metadata"/>
      </w:pPr>
      <w:r w:rsidRPr="00791627">
        <w:t xml:space="preserve">S.S. "Pawnee" </w:t>
      </w:r>
      <w:r>
        <w:t>v</w:t>
      </w:r>
      <w:r w:rsidRPr="00791627">
        <w:t>. Roberts.</w:t>
      </w:r>
    </w:p>
    <w:p w:rsidR="00C8513A" w:rsidRPr="00791627" w:rsidRDefault="00C8513A" w:rsidP="00C8513A">
      <w:pPr>
        <w:pStyle w:val="Metadata"/>
      </w:pPr>
      <w:r w:rsidRPr="00791627">
        <w:t>1902</w:t>
      </w:r>
      <w:r>
        <w:t xml:space="preserve">: </w:t>
      </w:r>
      <w:r w:rsidRPr="00791627">
        <w:t>May 10, 13.</w:t>
      </w:r>
    </w:p>
    <w:p w:rsidR="00C8513A" w:rsidRDefault="00C8513A" w:rsidP="00C8513A">
      <w:pPr>
        <w:pStyle w:val="Metadata"/>
        <w:rPr>
          <w:i/>
          <w:iCs/>
        </w:rPr>
      </w:pPr>
      <w:r w:rsidRPr="00C8513A">
        <w:t>Present</w:t>
      </w:r>
      <w:r>
        <w:t>:</w:t>
      </w:r>
      <w:r w:rsidRPr="00791627">
        <w:t>—Taschereau, Sedgewick, Girouard, Davies and Mills JJ.</w:t>
      </w:r>
    </w:p>
    <w:p w:rsidR="00664F82" w:rsidRPr="00791627" w:rsidRDefault="00664F82" w:rsidP="00C8513A">
      <w:pPr>
        <w:pStyle w:val="Keywords"/>
      </w:pPr>
      <w:r w:rsidRPr="00791627">
        <w:t>Admiralty law—Collision—Undue speed—Ship in default—Rule 16—Navigation during fog.</w:t>
      </w:r>
    </w:p>
    <w:p w:rsidR="00664F82" w:rsidRPr="00791627" w:rsidRDefault="00664F82" w:rsidP="00C8513A">
      <w:pPr>
        <w:pStyle w:val="Summary"/>
      </w:pPr>
      <w:r w:rsidRPr="00791627">
        <w:t>Judgment appealed from (7 Ex. C.R. 390), varied, Girouard J. dissenting.</w:t>
      </w:r>
    </w:p>
    <w:p w:rsidR="00664F82" w:rsidRPr="00791627" w:rsidRDefault="00664F82" w:rsidP="00C8513A">
      <w:pPr>
        <w:pStyle w:val="History"/>
      </w:pPr>
      <w:r w:rsidRPr="00C8513A">
        <w:t>Appeal</w:t>
      </w:r>
      <w:r w:rsidRPr="00791627">
        <w:rPr>
          <w:smallCaps/>
        </w:rPr>
        <w:t xml:space="preserve"> </w:t>
      </w:r>
      <w:r w:rsidRPr="00791627">
        <w:t>from the judgment against the steamship "Pawnee" in the New Brunswick Admiralty District of the Exchequer Court of Canada (McLeod J.)</w:t>
      </w:r>
      <w:r w:rsidR="00975385">
        <w:rPr>
          <w:rStyle w:val="FootnoteReference"/>
        </w:rPr>
        <w:footnoteReference w:id="2"/>
      </w:r>
      <w:r w:rsidRPr="00791627">
        <w:t>, deciding that she was wholly to blame for a collision which occured between her and the schooner "Roland" during a thick fog near the entrance of the Harbour of St. John, N.B., on the 17th of July, 1901, by which the schooner and her cargo were lost, and awarding damages and costs to the respondent, owner of the schooner.</w:t>
      </w:r>
    </w:p>
    <w:p w:rsidR="00664F82" w:rsidRPr="00791627" w:rsidRDefault="00664F82" w:rsidP="00C8513A">
      <w:pPr>
        <w:pStyle w:val="History"/>
        <w:rPr>
          <w:rFonts w:cs="Arial"/>
          <w:szCs w:val="24"/>
        </w:rPr>
      </w:pPr>
      <w:r w:rsidRPr="00791627">
        <w:rPr>
          <w:rFonts w:cs="Arial"/>
          <w:szCs w:val="24"/>
        </w:rPr>
        <w:t>The learned trial judge held that it was the duty of the steamer, upon hearing fog signals sounded by the schooner, to have stopped her engines as far as possible and to navigate with caution until the danger of collision was over; that the steamship had neglected these precautions and was, therefore, wholly to blame for the collision, and he assessed the damages against the "Pawnee" as follows, viz.: $4,000 for the value of the schooner; $90 for her freight, and, after deduction of the value of a few items, $550 for personal effects.</w:t>
      </w:r>
    </w:p>
    <w:p w:rsidR="00664F82" w:rsidRPr="00791627" w:rsidRDefault="00664F82" w:rsidP="00C8513A">
      <w:pPr>
        <w:pStyle w:val="Reasons"/>
        <w:rPr>
          <w:rFonts w:cs="Arial"/>
          <w:szCs w:val="24"/>
        </w:rPr>
      </w:pPr>
      <w:r w:rsidRPr="00791627">
        <w:rPr>
          <w:rFonts w:cs="Arial"/>
          <w:szCs w:val="24"/>
        </w:rPr>
        <w:t>After hearing counsel for the parties, the court reserved judgment and, on a subsequent day, allowed the appeal in part, the value of the schooner being reduced to $2,500, thereby reducing the verdict by $1,500. Mr. Justice Girouard J. dissented. No costs were allowed on the appeal.</w:t>
      </w:r>
    </w:p>
    <w:p w:rsidR="00664F82" w:rsidRPr="00791627" w:rsidRDefault="00664F82" w:rsidP="008F196F">
      <w:pPr>
        <w:pStyle w:val="Reasons"/>
      </w:pPr>
      <w:r w:rsidRPr="00791627">
        <w:t>Appeal allowed in part without costs.</w:t>
      </w:r>
    </w:p>
    <w:p w:rsidR="00664F82" w:rsidRPr="00791627" w:rsidRDefault="00664F82" w:rsidP="00C8513A">
      <w:pPr>
        <w:pStyle w:val="Sollicitors"/>
      </w:pPr>
      <w:r w:rsidRPr="00791627">
        <w:rPr>
          <w:iCs/>
        </w:rPr>
        <w:t xml:space="preserve">C. J. Coster </w:t>
      </w:r>
      <w:r w:rsidRPr="00791627">
        <w:t>for the appellant.</w:t>
      </w:r>
    </w:p>
    <w:p w:rsidR="00664F82" w:rsidRPr="00791627" w:rsidRDefault="00664F82" w:rsidP="00C8513A">
      <w:pPr>
        <w:pStyle w:val="Sollicitors"/>
      </w:pPr>
      <w:r w:rsidRPr="00791627">
        <w:rPr>
          <w:iCs/>
        </w:rPr>
        <w:t xml:space="preserve">McLean K. C. </w:t>
      </w:r>
      <w:r w:rsidRPr="00791627">
        <w:t>for the respondent.</w:t>
      </w:r>
    </w:p>
    <w:sectPr w:rsidR="00664F82" w:rsidRPr="00791627" w:rsidSect="00F2350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79F" w:rsidRDefault="0089579F" w:rsidP="00F23502">
      <w:r>
        <w:separator/>
      </w:r>
    </w:p>
  </w:endnote>
  <w:endnote w:type="continuationSeparator" w:id="1">
    <w:p w:rsidR="0089579F" w:rsidRDefault="0089579F" w:rsidP="00F235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02" w:rsidRDefault="00F235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02" w:rsidRDefault="00F235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02" w:rsidRDefault="00F23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79F" w:rsidRDefault="0089579F" w:rsidP="00F23502">
      <w:r>
        <w:separator/>
      </w:r>
    </w:p>
  </w:footnote>
  <w:footnote w:type="continuationSeparator" w:id="1">
    <w:p w:rsidR="0089579F" w:rsidRDefault="0089579F" w:rsidP="00F23502">
      <w:r>
        <w:continuationSeparator/>
      </w:r>
    </w:p>
  </w:footnote>
  <w:footnote w:id="2">
    <w:p w:rsidR="00975385" w:rsidRPr="00975385" w:rsidRDefault="00975385">
      <w:pPr>
        <w:pStyle w:val="FootnoteText"/>
        <w:rPr>
          <w:lang w:val="en-US"/>
        </w:rPr>
      </w:pPr>
      <w:r>
        <w:rPr>
          <w:rStyle w:val="FootnoteReference"/>
        </w:rPr>
        <w:footnoteRef/>
      </w:r>
      <w:r>
        <w:t xml:space="preserve"> </w:t>
      </w:r>
      <w:r w:rsidRPr="00791627">
        <w:rPr>
          <w:rFonts w:cs="Arial"/>
          <w:szCs w:val="24"/>
        </w:rPr>
        <w:t>7 Ex. C. R. 390.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02" w:rsidRDefault="00F235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02" w:rsidRDefault="00F235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02" w:rsidRDefault="00F235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4F82"/>
    <w:rsid w:val="00013FDA"/>
    <w:rsid w:val="000173FB"/>
    <w:rsid w:val="00051547"/>
    <w:rsid w:val="000655EC"/>
    <w:rsid w:val="00077D2F"/>
    <w:rsid w:val="0008547A"/>
    <w:rsid w:val="000B6688"/>
    <w:rsid w:val="000C3415"/>
    <w:rsid w:val="00121409"/>
    <w:rsid w:val="00125F0C"/>
    <w:rsid w:val="00126A8E"/>
    <w:rsid w:val="001616A9"/>
    <w:rsid w:val="001837F3"/>
    <w:rsid w:val="001D0D42"/>
    <w:rsid w:val="001D5C4A"/>
    <w:rsid w:val="001F6A76"/>
    <w:rsid w:val="002209AC"/>
    <w:rsid w:val="002428EB"/>
    <w:rsid w:val="0025075E"/>
    <w:rsid w:val="00290F1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2993"/>
    <w:rsid w:val="00593C8B"/>
    <w:rsid w:val="00644967"/>
    <w:rsid w:val="00664F82"/>
    <w:rsid w:val="006D2BED"/>
    <w:rsid w:val="006D6F42"/>
    <w:rsid w:val="006E5FEA"/>
    <w:rsid w:val="00747F2C"/>
    <w:rsid w:val="00751F7D"/>
    <w:rsid w:val="007969C4"/>
    <w:rsid w:val="007B3A90"/>
    <w:rsid w:val="007D6DD5"/>
    <w:rsid w:val="008027F3"/>
    <w:rsid w:val="008433A9"/>
    <w:rsid w:val="008550EF"/>
    <w:rsid w:val="00872F75"/>
    <w:rsid w:val="00880FBB"/>
    <w:rsid w:val="0089579F"/>
    <w:rsid w:val="008B0B7A"/>
    <w:rsid w:val="008F196F"/>
    <w:rsid w:val="009075FF"/>
    <w:rsid w:val="00926406"/>
    <w:rsid w:val="00975385"/>
    <w:rsid w:val="009A7B1B"/>
    <w:rsid w:val="009C3547"/>
    <w:rsid w:val="009D37B6"/>
    <w:rsid w:val="009E64DC"/>
    <w:rsid w:val="00A42830"/>
    <w:rsid w:val="00A4371F"/>
    <w:rsid w:val="00A54E5B"/>
    <w:rsid w:val="00A61128"/>
    <w:rsid w:val="00A94C52"/>
    <w:rsid w:val="00AB09B8"/>
    <w:rsid w:val="00AD3729"/>
    <w:rsid w:val="00B007EC"/>
    <w:rsid w:val="00B0246E"/>
    <w:rsid w:val="00B177F7"/>
    <w:rsid w:val="00B41B49"/>
    <w:rsid w:val="00B532F0"/>
    <w:rsid w:val="00B639A4"/>
    <w:rsid w:val="00B772A6"/>
    <w:rsid w:val="00BC4595"/>
    <w:rsid w:val="00C372DF"/>
    <w:rsid w:val="00C45FBD"/>
    <w:rsid w:val="00C54EB9"/>
    <w:rsid w:val="00C7016B"/>
    <w:rsid w:val="00C8513A"/>
    <w:rsid w:val="00C90874"/>
    <w:rsid w:val="00C93FA5"/>
    <w:rsid w:val="00CB726B"/>
    <w:rsid w:val="00CC50DD"/>
    <w:rsid w:val="00CD1289"/>
    <w:rsid w:val="00CD1F09"/>
    <w:rsid w:val="00CD50FC"/>
    <w:rsid w:val="00CE2A11"/>
    <w:rsid w:val="00CF1E48"/>
    <w:rsid w:val="00D00550"/>
    <w:rsid w:val="00D04E7B"/>
    <w:rsid w:val="00D306D2"/>
    <w:rsid w:val="00D45866"/>
    <w:rsid w:val="00D9036C"/>
    <w:rsid w:val="00DC4119"/>
    <w:rsid w:val="00DE30DC"/>
    <w:rsid w:val="00E1124B"/>
    <w:rsid w:val="00E114A9"/>
    <w:rsid w:val="00E117BD"/>
    <w:rsid w:val="00E30F5A"/>
    <w:rsid w:val="00E40016"/>
    <w:rsid w:val="00E407E4"/>
    <w:rsid w:val="00E43349"/>
    <w:rsid w:val="00E51D18"/>
    <w:rsid w:val="00E73D2E"/>
    <w:rsid w:val="00E86DF4"/>
    <w:rsid w:val="00EB3437"/>
    <w:rsid w:val="00EF2358"/>
    <w:rsid w:val="00F13669"/>
    <w:rsid w:val="00F177D8"/>
    <w:rsid w:val="00F23502"/>
    <w:rsid w:val="00F35E8A"/>
    <w:rsid w:val="00F60320"/>
    <w:rsid w:val="00F64D86"/>
    <w:rsid w:val="00FA66A7"/>
    <w:rsid w:val="00FD1E95"/>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372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D372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D372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D3729"/>
  </w:style>
  <w:style w:type="paragraph" w:styleId="Header">
    <w:name w:val="header"/>
    <w:basedOn w:val="Normal"/>
    <w:link w:val="HeaderChar"/>
    <w:uiPriority w:val="99"/>
    <w:unhideWhenUsed/>
    <w:rsid w:val="00AD3729"/>
    <w:pPr>
      <w:tabs>
        <w:tab w:val="center" w:pos="4680"/>
        <w:tab w:val="right" w:pos="9360"/>
      </w:tabs>
    </w:pPr>
    <w:rPr>
      <w:rFonts w:ascii="Times New Roman" w:hAnsi="Times New Roman"/>
    </w:rPr>
  </w:style>
  <w:style w:type="character" w:customStyle="1" w:styleId="HeaderChar">
    <w:name w:val="Header Char"/>
    <w:link w:val="Header"/>
    <w:uiPriority w:val="99"/>
    <w:rsid w:val="00AD372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D3729"/>
    <w:pPr>
      <w:tabs>
        <w:tab w:val="center" w:pos="4680"/>
        <w:tab w:val="right" w:pos="9360"/>
      </w:tabs>
    </w:pPr>
    <w:rPr>
      <w:rFonts w:ascii="Times New Roman" w:hAnsi="Times New Roman"/>
    </w:rPr>
  </w:style>
  <w:style w:type="character" w:customStyle="1" w:styleId="FooterChar">
    <w:name w:val="Footer Char"/>
    <w:link w:val="Footer"/>
    <w:uiPriority w:val="99"/>
    <w:rsid w:val="00AD372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D1E9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D3729"/>
    <w:pPr>
      <w:spacing w:before="100" w:beforeAutospacing="1"/>
      <w:ind w:left="567"/>
      <w:jc w:val="both"/>
    </w:pPr>
  </w:style>
  <w:style w:type="paragraph" w:customStyle="1" w:styleId="Metadata">
    <w:name w:val="Metadata"/>
    <w:basedOn w:val="Normal"/>
    <w:rsid w:val="00AD3729"/>
    <w:pPr>
      <w:spacing w:before="100" w:beforeAutospacing="1" w:after="100" w:afterAutospacing="1"/>
    </w:pPr>
    <w:rPr>
      <w:rFonts w:cs="Arial"/>
      <w:szCs w:val="24"/>
    </w:rPr>
  </w:style>
  <w:style w:type="paragraph" w:customStyle="1" w:styleId="Page">
    <w:name w:val="Page"/>
    <w:basedOn w:val="Normal"/>
    <w:link w:val="PageChar"/>
    <w:rsid w:val="00AD3729"/>
    <w:pPr>
      <w:spacing w:before="100" w:beforeAutospacing="1" w:after="100" w:afterAutospacing="1"/>
    </w:pPr>
    <w:rPr>
      <w:i/>
    </w:rPr>
  </w:style>
  <w:style w:type="paragraph" w:styleId="FootnoteText">
    <w:name w:val="footnote text"/>
    <w:basedOn w:val="Normal"/>
    <w:link w:val="FootnoteTextChar"/>
    <w:autoRedefine/>
    <w:semiHidden/>
    <w:rsid w:val="00AD3729"/>
    <w:rPr>
      <w:sz w:val="16"/>
      <w:szCs w:val="20"/>
    </w:rPr>
  </w:style>
  <w:style w:type="character" w:customStyle="1" w:styleId="FootnoteTextChar">
    <w:name w:val="Footnote Text Char"/>
    <w:link w:val="FootnoteText"/>
    <w:semiHidden/>
    <w:rsid w:val="00AD3729"/>
    <w:rPr>
      <w:rFonts w:ascii="Arial" w:eastAsia="MS Mincho" w:hAnsi="Arial" w:cs="Times New Roman"/>
      <w:sz w:val="16"/>
      <w:szCs w:val="20"/>
      <w:lang w:val="en-CA" w:eastAsia="ja-JP"/>
    </w:rPr>
  </w:style>
  <w:style w:type="character" w:styleId="FootnoteReference">
    <w:name w:val="footnote reference"/>
    <w:semiHidden/>
    <w:rsid w:val="00AD3729"/>
    <w:rPr>
      <w:vertAlign w:val="superscript"/>
    </w:rPr>
  </w:style>
  <w:style w:type="paragraph" w:customStyle="1" w:styleId="ParagNum">
    <w:name w:val="ParagNum"/>
    <w:basedOn w:val="Normal"/>
    <w:rsid w:val="00AD372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D3729"/>
    <w:pPr>
      <w:spacing w:before="100" w:beforeAutospacing="1" w:after="100" w:afterAutospacing="1" w:line="360" w:lineRule="auto"/>
    </w:pPr>
  </w:style>
  <w:style w:type="paragraph" w:customStyle="1" w:styleId="Indent2">
    <w:name w:val="Indent 2"/>
    <w:basedOn w:val="Indent1"/>
    <w:rsid w:val="00AD3729"/>
    <w:pPr>
      <w:ind w:left="1134"/>
    </w:pPr>
  </w:style>
  <w:style w:type="paragraph" w:customStyle="1" w:styleId="Indent3">
    <w:name w:val="Indent 3"/>
    <w:basedOn w:val="Indent1"/>
    <w:rsid w:val="00AD3729"/>
    <w:pPr>
      <w:ind w:left="1701"/>
    </w:pPr>
  </w:style>
  <w:style w:type="paragraph" w:customStyle="1" w:styleId="Indent4">
    <w:name w:val="Indent 4"/>
    <w:basedOn w:val="Indent1"/>
    <w:rsid w:val="00AD3729"/>
    <w:pPr>
      <w:ind w:left="2268"/>
    </w:pPr>
  </w:style>
  <w:style w:type="paragraph" w:customStyle="1" w:styleId="Indent10">
    <w:name w:val="Indent1"/>
    <w:basedOn w:val="Reasons"/>
    <w:rsid w:val="00AD3729"/>
    <w:pPr>
      <w:ind w:left="567"/>
    </w:pPr>
  </w:style>
  <w:style w:type="paragraph" w:customStyle="1" w:styleId="Indent20">
    <w:name w:val="Indent2"/>
    <w:basedOn w:val="Indent10"/>
    <w:rsid w:val="00AD3729"/>
    <w:pPr>
      <w:ind w:left="1134"/>
    </w:pPr>
  </w:style>
  <w:style w:type="paragraph" w:customStyle="1" w:styleId="Indent30">
    <w:name w:val="Indent3"/>
    <w:basedOn w:val="Indent10"/>
    <w:rsid w:val="00AD3729"/>
    <w:pPr>
      <w:ind w:left="1701"/>
    </w:pPr>
  </w:style>
  <w:style w:type="paragraph" w:customStyle="1" w:styleId="Indent40">
    <w:name w:val="Indent4"/>
    <w:basedOn w:val="Indent10"/>
    <w:rsid w:val="00AD3729"/>
    <w:pPr>
      <w:ind w:left="2268"/>
    </w:pPr>
  </w:style>
  <w:style w:type="paragraph" w:customStyle="1" w:styleId="Keywords">
    <w:name w:val="Keywords"/>
    <w:basedOn w:val="Normal"/>
    <w:rsid w:val="00AD3729"/>
    <w:pPr>
      <w:spacing w:before="100" w:beforeAutospacing="1" w:after="100" w:afterAutospacing="1"/>
    </w:pPr>
    <w:rPr>
      <w:rFonts w:cs="Arial"/>
      <w:i/>
      <w:szCs w:val="24"/>
    </w:rPr>
  </w:style>
  <w:style w:type="paragraph" w:customStyle="1" w:styleId="Summary">
    <w:name w:val="Summary"/>
    <w:basedOn w:val="Normal"/>
    <w:autoRedefine/>
    <w:rsid w:val="00AD3729"/>
    <w:pPr>
      <w:spacing w:before="100" w:beforeAutospacing="1" w:after="100" w:afterAutospacing="1"/>
      <w:ind w:left="562" w:hanging="562"/>
    </w:pPr>
    <w:rPr>
      <w:rFonts w:cs="Arial"/>
    </w:rPr>
  </w:style>
  <w:style w:type="paragraph" w:customStyle="1" w:styleId="History">
    <w:name w:val="History"/>
    <w:basedOn w:val="Normal"/>
    <w:rsid w:val="00AD3729"/>
    <w:pPr>
      <w:spacing w:before="100" w:beforeAutospacing="1" w:after="100" w:afterAutospacing="1"/>
      <w:ind w:firstLine="567"/>
    </w:pPr>
  </w:style>
  <w:style w:type="paragraph" w:customStyle="1" w:styleId="T1">
    <w:name w:val="T1"/>
    <w:basedOn w:val="Normal"/>
    <w:rsid w:val="00AD3729"/>
    <w:pPr>
      <w:spacing w:before="240" w:after="100" w:afterAutospacing="1"/>
    </w:pPr>
    <w:rPr>
      <w:b/>
    </w:rPr>
  </w:style>
  <w:style w:type="paragraph" w:customStyle="1" w:styleId="T2">
    <w:name w:val="T2"/>
    <w:basedOn w:val="Normal"/>
    <w:rsid w:val="00AD3729"/>
    <w:pPr>
      <w:spacing w:before="240" w:after="100" w:afterAutospacing="1"/>
    </w:pPr>
  </w:style>
  <w:style w:type="paragraph" w:customStyle="1" w:styleId="Sollicitors">
    <w:name w:val="Sollicitors"/>
    <w:basedOn w:val="Normal"/>
    <w:rsid w:val="00AD3729"/>
    <w:pPr>
      <w:spacing w:before="100" w:beforeAutospacing="1" w:after="100" w:afterAutospacing="1"/>
    </w:pPr>
    <w:rPr>
      <w:i/>
    </w:rPr>
  </w:style>
  <w:style w:type="paragraph" w:customStyle="1" w:styleId="Court">
    <w:name w:val="Court"/>
    <w:basedOn w:val="Normal"/>
    <w:rsid w:val="00AD3729"/>
    <w:rPr>
      <w:rFonts w:cs="Arial"/>
      <w:b/>
      <w:szCs w:val="24"/>
    </w:rPr>
  </w:style>
  <w:style w:type="character" w:customStyle="1" w:styleId="PageChar">
    <w:name w:val="Page Char"/>
    <w:link w:val="Page"/>
    <w:rsid w:val="00AD3729"/>
    <w:rPr>
      <w:rFonts w:ascii="Arial" w:eastAsia="MS Mincho" w:hAnsi="Arial" w:cs="Times New Roman"/>
      <w:i/>
      <w:sz w:val="24"/>
      <w:szCs w:val="28"/>
      <w:lang w:val="en-CA" w:eastAsia="ja-JP"/>
    </w:rPr>
  </w:style>
  <w:style w:type="character" w:customStyle="1" w:styleId="ReasonsCar">
    <w:name w:val="Reasons Car"/>
    <w:link w:val="Reasons"/>
    <w:rsid w:val="00AD3729"/>
    <w:rPr>
      <w:rFonts w:ascii="Arial" w:eastAsia="MS Mincho" w:hAnsi="Arial" w:cs="Times New Roman"/>
      <w:sz w:val="24"/>
      <w:szCs w:val="28"/>
      <w:lang w:val="en-CA" w:eastAsia="ja-JP"/>
    </w:rPr>
  </w:style>
  <w:style w:type="paragraph" w:customStyle="1" w:styleId="CitationLine">
    <w:name w:val="CitationLine"/>
    <w:basedOn w:val="Court"/>
    <w:rsid w:val="00AD3729"/>
  </w:style>
  <w:style w:type="paragraph" w:customStyle="1" w:styleId="DateISO">
    <w:name w:val="DateISO"/>
    <w:basedOn w:val="Court"/>
    <w:rsid w:val="00AD37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2015-03-20T13:36:00Z</dcterms:created>
  <dcterms:modified xsi:type="dcterms:W3CDTF">2015-03-23T03:52:00Z</dcterms:modified>
</cp:coreProperties>
</file>