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74" w:rsidRDefault="000A4B74" w:rsidP="000A4B74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64.35pt" o:ole="">
            <v:imagedata r:id="rId6" o:title=""/>
          </v:shape>
          <o:OLEObject Type="Embed" ProgID="Presentations.Drawing.13" ShapeID="_x0000_i1025" DrawAspect="Content" ObjectID="_1517920704" r:id="rId7"/>
        </w:object>
      </w:r>
      <w:r>
        <w:t xml:space="preserve"> </w:t>
      </w:r>
      <w:r>
        <w:ptab w:relativeTo="margin" w:alignment="right" w:leader="none"/>
      </w:r>
    </w:p>
    <w:p w:rsidR="000A4B74" w:rsidRDefault="000A4B74" w:rsidP="000A4B74">
      <w:pPr>
        <w:pStyle w:val="Header"/>
      </w:pPr>
    </w:p>
    <w:p w:rsidR="000A4B74" w:rsidRPr="006B210C" w:rsidRDefault="000A4B74" w:rsidP="000A4B74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0A4B74" w:rsidRDefault="000A4B74" w:rsidP="000A4B74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0A4B74" w:rsidRPr="006B210C" w:rsidTr="00D03FA2">
        <w:trPr>
          <w:cantSplit/>
        </w:trPr>
        <w:tc>
          <w:tcPr>
            <w:tcW w:w="6768" w:type="dxa"/>
          </w:tcPr>
          <w:p w:rsidR="000A4B74" w:rsidRPr="000A4B74" w:rsidRDefault="000A4B74" w:rsidP="00D03FA2">
            <w:pPr>
              <w:rPr>
                <w:lang w:val="fr-CA"/>
              </w:rPr>
            </w:pPr>
            <w:r w:rsidRPr="00CB7A45">
              <w:rPr>
                <w:b/>
                <w:smallCaps/>
                <w:lang w:val="fr-CA"/>
              </w:rPr>
              <w:t>Citation:</w:t>
            </w:r>
            <w:r w:rsidRPr="00CB7A45">
              <w:rPr>
                <w:lang w:val="fr-CA"/>
              </w:rPr>
              <w:t xml:space="preserve"> R. </w:t>
            </w:r>
            <w:r w:rsidRPr="00CB7A45">
              <w:rPr>
                <w:i/>
                <w:lang w:val="fr-CA"/>
              </w:rPr>
              <w:t>v.</w:t>
            </w:r>
            <w:r w:rsidRPr="00CB7A45">
              <w:rPr>
                <w:lang w:val="fr-CA"/>
              </w:rPr>
              <w:t xml:space="preserve"> Riar, 2015 SCC 50</w:t>
            </w:r>
            <w:r>
              <w:rPr>
                <w:lang w:val="fr-CA"/>
              </w:rPr>
              <w:t xml:space="preserve">, </w:t>
            </w:r>
            <w:r w:rsidRPr="000A4B74">
              <w:rPr>
                <w:lang w:val="fr-CA"/>
              </w:rPr>
              <w:t>[2015] 3 S.C.R. 325</w:t>
            </w:r>
          </w:p>
        </w:tc>
        <w:tc>
          <w:tcPr>
            <w:tcW w:w="2808" w:type="dxa"/>
          </w:tcPr>
          <w:p w:rsidR="000A4B74" w:rsidRPr="006B210C" w:rsidRDefault="000A4B74" w:rsidP="00D03FA2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20151110</w:t>
            </w:r>
          </w:p>
          <w:p w:rsidR="000A4B74" w:rsidRPr="006B210C" w:rsidRDefault="000A4B74" w:rsidP="00D03FA2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36449</w:t>
            </w:r>
          </w:p>
        </w:tc>
      </w:tr>
    </w:tbl>
    <w:p w:rsidR="000A4B74" w:rsidRPr="006B210C" w:rsidRDefault="000A4B74" w:rsidP="000A4B74"/>
    <w:p w:rsidR="000A4B74" w:rsidRDefault="000A4B74" w:rsidP="000A4B74">
      <w:pPr>
        <w:pStyle w:val="SCCLsocPrefix"/>
      </w:pPr>
      <w:r>
        <w:t>Between:</w:t>
      </w:r>
    </w:p>
    <w:p w:rsidR="000A4B74" w:rsidRDefault="000A4B74" w:rsidP="000A4B74">
      <w:pPr>
        <w:pStyle w:val="SCCLsocParty"/>
        <w:jc w:val="center"/>
      </w:pPr>
      <w:r>
        <w:t>Gurminder Singh Riar</w:t>
      </w:r>
    </w:p>
    <w:p w:rsidR="000A4B74" w:rsidRDefault="000A4B74" w:rsidP="000A4B74">
      <w:pPr>
        <w:jc w:val="center"/>
      </w:pPr>
      <w:r>
        <w:t>Appellant</w:t>
      </w:r>
    </w:p>
    <w:p w:rsidR="000A4B74" w:rsidRPr="000A4B74" w:rsidRDefault="000A4B74" w:rsidP="000A4B74">
      <w:pPr>
        <w:pStyle w:val="SCCLsocVersus"/>
        <w:spacing w:after="0"/>
        <w:jc w:val="center"/>
        <w:rPr>
          <w:i w:val="0"/>
        </w:rPr>
      </w:pPr>
      <w:bookmarkStart w:id="0" w:name="_GoBack"/>
      <w:r w:rsidRPr="000A4B74">
        <w:rPr>
          <w:i w:val="0"/>
        </w:rPr>
        <w:t>and</w:t>
      </w:r>
    </w:p>
    <w:bookmarkEnd w:id="0"/>
    <w:p w:rsidR="000A4B74" w:rsidRDefault="000A4B74" w:rsidP="000A4B74">
      <w:pPr>
        <w:pStyle w:val="SCCLsocParty"/>
        <w:jc w:val="center"/>
      </w:pPr>
      <w:r>
        <w:t>Her Majesty The Queen</w:t>
      </w:r>
    </w:p>
    <w:p w:rsidR="000A4B74" w:rsidRDefault="000A4B74" w:rsidP="000A4B74">
      <w:pPr>
        <w:jc w:val="center"/>
      </w:pPr>
      <w:r>
        <w:t>Respondent</w:t>
      </w:r>
    </w:p>
    <w:p w:rsidR="000A4B74" w:rsidRDefault="000A4B74" w:rsidP="000A4B74">
      <w:pPr>
        <w:jc w:val="center"/>
      </w:pPr>
    </w:p>
    <w:p w:rsidR="000A4B74" w:rsidRPr="006B210C" w:rsidRDefault="000A4B74" w:rsidP="000A4B74"/>
    <w:p w:rsidR="000A4B74" w:rsidRPr="006B210C" w:rsidRDefault="000A4B74" w:rsidP="000A4B74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>McLachlin C.J. and Abella, Moldaver, Karakatsanis, Wagner, Gascon and Brown JJ.</w:t>
      </w:r>
    </w:p>
    <w:p w:rsidR="000A4B74" w:rsidRPr="006B210C" w:rsidRDefault="000A4B74" w:rsidP="000A4B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0A4B74" w:rsidRPr="006B210C" w:rsidTr="00D03FA2">
        <w:trPr>
          <w:cantSplit/>
        </w:trPr>
        <w:tc>
          <w:tcPr>
            <w:tcW w:w="3618" w:type="dxa"/>
          </w:tcPr>
          <w:p w:rsidR="000A4B74" w:rsidRDefault="000A4B74" w:rsidP="00D03FA2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0A4B74" w:rsidRPr="00CB7A45" w:rsidRDefault="000A4B74" w:rsidP="00D03FA2">
            <w:r w:rsidRPr="00CB7A45">
              <w:t>(paras. 1 to 2)</w:t>
            </w:r>
          </w:p>
        </w:tc>
        <w:tc>
          <w:tcPr>
            <w:tcW w:w="5958" w:type="dxa"/>
          </w:tcPr>
          <w:p w:rsidR="000A4B74" w:rsidRPr="006B210C" w:rsidRDefault="000A4B74" w:rsidP="00D03FA2">
            <w:r>
              <w:t>McLachlin C.J. (Abella, Moldaver, Karakatsanis, Wagner, Gascon and Brown JJ. concurring)</w:t>
            </w:r>
          </w:p>
        </w:tc>
      </w:tr>
    </w:tbl>
    <w:p w:rsidR="000A4B74" w:rsidRDefault="000A4B74" w:rsidP="000A4B74"/>
    <w:p w:rsidR="000A4B74" w:rsidRPr="006B210C" w:rsidRDefault="000A4B74" w:rsidP="000A4B7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6EEAE" wp14:editId="4FDF6DB0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59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0A4B74" w:rsidRDefault="000A4B74" w:rsidP="0035169A">
      <w:pPr>
        <w:spacing w:line="480" w:lineRule="auto"/>
        <w:jc w:val="both"/>
        <w:rPr>
          <w:rStyle w:val="SCCAppellantForRunningHeadChar"/>
          <w:smallCaps w:val="0"/>
        </w:rPr>
      </w:pPr>
    </w:p>
    <w:p w:rsidR="008322BD" w:rsidRDefault="00595567" w:rsidP="0035169A">
      <w:pPr>
        <w:spacing w:line="480" w:lineRule="auto"/>
        <w:jc w:val="both"/>
      </w:pPr>
      <w:r>
        <w:rPr>
          <w:rStyle w:val="SCCAppellantForRunningHeadChar"/>
          <w:smallCaps w:val="0"/>
        </w:rPr>
        <w:t>R</w:t>
      </w:r>
      <w:r w:rsidR="0012263D" w:rsidRPr="00595567">
        <w:rPr>
          <w:rStyle w:val="SCCAppellantForRunningHeadChar"/>
          <w:smallCaps w:val="0"/>
        </w:rPr>
        <w:t xml:space="preserve">. </w:t>
      </w:r>
      <w:r w:rsidR="0012263D" w:rsidRPr="00595567">
        <w:rPr>
          <w:i/>
        </w:rPr>
        <w:t>v.</w:t>
      </w:r>
      <w:r w:rsidR="0012263D" w:rsidRPr="00595567">
        <w:rPr>
          <w:smallCaps/>
        </w:rPr>
        <w:t xml:space="preserve"> </w:t>
      </w:r>
      <w:r>
        <w:rPr>
          <w:rStyle w:val="SCCAppellantForRunningHeadChar"/>
          <w:smallCaps w:val="0"/>
        </w:rPr>
        <w:t>R</w:t>
      </w:r>
      <w:r w:rsidR="008F78E9" w:rsidRPr="00595567">
        <w:rPr>
          <w:rStyle w:val="SCCAppellantForRunningHeadChar"/>
          <w:smallCaps w:val="0"/>
        </w:rPr>
        <w:t>iar</w:t>
      </w:r>
      <w:r>
        <w:rPr>
          <w:rStyle w:val="SCCAppellantForRunningHeadChar"/>
          <w:smallCaps w:val="0"/>
        </w:rPr>
        <w:t xml:space="preserve">, </w:t>
      </w:r>
      <w:r>
        <w:t>2015 SCC 50, [2015] 3 S.C.R. 325</w:t>
      </w:r>
    </w:p>
    <w:p w:rsidR="00595567" w:rsidRPr="00595567" w:rsidRDefault="00595567" w:rsidP="0035169A">
      <w:pPr>
        <w:spacing w:line="480" w:lineRule="auto"/>
        <w:jc w:val="both"/>
        <w:rPr>
          <w:smallCaps/>
        </w:rPr>
      </w:pPr>
    </w:p>
    <w:p w:rsidR="00CC3532" w:rsidRDefault="00722169">
      <w:pPr>
        <w:pStyle w:val="SCCLsocLastPartyInRole"/>
      </w:pPr>
      <w:r>
        <w:t>Gurminder Singh Riar</w:t>
      </w:r>
      <w:r>
        <w:rPr>
          <w:rStyle w:val="SCCLsocPartyRole"/>
        </w:rPr>
        <w:tab/>
        <w:t>Appellant</w:t>
      </w:r>
    </w:p>
    <w:p w:rsidR="00CC3532" w:rsidRDefault="00722169">
      <w:pPr>
        <w:pStyle w:val="SCCLsocVersus"/>
      </w:pPr>
      <w:r>
        <w:t>v.</w:t>
      </w:r>
    </w:p>
    <w:p w:rsidR="00CC3532" w:rsidRDefault="00722169">
      <w:pPr>
        <w:pStyle w:val="SCCLsocLastPartyInRole"/>
      </w:pPr>
      <w:r>
        <w:t xml:space="preserve">Her Majesty </w:t>
      </w:r>
      <w:r w:rsidR="0012263D">
        <w:t>T</w:t>
      </w:r>
      <w:r>
        <w:t>he Queen</w:t>
      </w:r>
      <w:r>
        <w:rPr>
          <w:rStyle w:val="SCCLsocPartyRole"/>
        </w:rPr>
        <w:tab/>
        <w:t>Respondent</w:t>
      </w:r>
    </w:p>
    <w:p w:rsidR="00426659" w:rsidRPr="00426659" w:rsidRDefault="00426659" w:rsidP="001C1481">
      <w:pPr>
        <w:pStyle w:val="SCCLsocLastPartyInRole"/>
        <w:rPr>
          <w:b w:val="0"/>
        </w:rPr>
      </w:pPr>
      <w:r w:rsidRPr="00426659">
        <w:t>Indexed as:</w:t>
      </w:r>
      <w:r>
        <w:t xml:space="preserve"> </w:t>
      </w:r>
      <w:r w:rsidR="0012263D">
        <w:t xml:space="preserve">R. </w:t>
      </w:r>
      <w:r w:rsidR="0012263D" w:rsidRPr="0012263D">
        <w:rPr>
          <w:i/>
        </w:rPr>
        <w:t>v.</w:t>
      </w:r>
      <w:r w:rsidR="0012263D">
        <w:t xml:space="preserve"> </w:t>
      </w:r>
      <w:r w:rsidRPr="001C1481">
        <w:rPr>
          <w:rStyle w:val="SCCAppellantForIndexChar"/>
          <w:b/>
        </w:rPr>
        <w:t>Riar</w:t>
      </w:r>
    </w:p>
    <w:p w:rsidR="00426659" w:rsidRPr="00C02092" w:rsidRDefault="00AE4535" w:rsidP="001C1481">
      <w:pPr>
        <w:pStyle w:val="SCCLsocLastPartyInRole"/>
      </w:pPr>
      <w:r>
        <w:t>2015</w:t>
      </w:r>
      <w:r w:rsidR="003D0399">
        <w:t xml:space="preserve"> </w:t>
      </w:r>
      <w:r w:rsidR="0012263D">
        <w:t>SCC 50</w:t>
      </w:r>
    </w:p>
    <w:p w:rsidR="008322BD" w:rsidRPr="001C1481" w:rsidRDefault="0012263D" w:rsidP="001C1481">
      <w:pPr>
        <w:pStyle w:val="SCCLsocLastPartyInRole"/>
        <w:rPr>
          <w:b w:val="0"/>
        </w:rPr>
      </w:pPr>
      <w:r w:rsidRPr="001C1481">
        <w:rPr>
          <w:b w:val="0"/>
        </w:rPr>
        <w:lastRenderedPageBreak/>
        <w:t xml:space="preserve">File No.: </w:t>
      </w:r>
      <w:r w:rsidR="009B57B3" w:rsidRPr="001C1481">
        <w:rPr>
          <w:b w:val="0"/>
        </w:rPr>
        <w:t>36449.</w:t>
      </w:r>
    </w:p>
    <w:p w:rsidR="008322BD" w:rsidRPr="001C1481" w:rsidRDefault="008D47E7" w:rsidP="001C1481">
      <w:pPr>
        <w:pStyle w:val="SCCLsocLastPartyInRole"/>
        <w:rPr>
          <w:b w:val="0"/>
        </w:rPr>
      </w:pPr>
      <w:r w:rsidRPr="001C1481">
        <w:rPr>
          <w:b w:val="0"/>
        </w:rPr>
        <w:t xml:space="preserve">2015: </w:t>
      </w:r>
      <w:r w:rsidR="00AE4535" w:rsidRPr="001C1481">
        <w:rPr>
          <w:b w:val="0"/>
        </w:rPr>
        <w:t>November 10</w:t>
      </w:r>
      <w:r w:rsidR="0012263D" w:rsidRPr="001C1481">
        <w:rPr>
          <w:b w:val="0"/>
        </w:rPr>
        <w:t>.</w:t>
      </w:r>
    </w:p>
    <w:p w:rsidR="008322BD" w:rsidRPr="001C1481" w:rsidRDefault="0012263D" w:rsidP="001C1481">
      <w:pPr>
        <w:pStyle w:val="SCCLsocLastPartyInRole"/>
        <w:rPr>
          <w:b w:val="0"/>
        </w:rPr>
      </w:pPr>
      <w:r w:rsidRPr="001C1481">
        <w:rPr>
          <w:b w:val="0"/>
        </w:rPr>
        <w:t xml:space="preserve">Present: </w:t>
      </w:r>
      <w:r w:rsidR="009B57B3" w:rsidRPr="001C1481">
        <w:rPr>
          <w:b w:val="0"/>
        </w:rPr>
        <w:t>McLachlin C.J. and Abella, Moldaver, Karakatsanis, Wagner, Gascon and Brown JJ.</w:t>
      </w:r>
    </w:p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 appeal for ontario</w:t>
      </w:r>
    </w:p>
    <w:p w:rsidR="003A4C70" w:rsidRPr="001426A9" w:rsidRDefault="003A4C70" w:rsidP="00FC4EFB">
      <w:pPr>
        <w:pStyle w:val="SCCNormalDoubleSpacing"/>
      </w:pPr>
    </w:p>
    <w:p w:rsidR="00A149DF" w:rsidRPr="002B4948" w:rsidRDefault="009B57B3" w:rsidP="002B4948">
      <w:pPr>
        <w:pStyle w:val="SCCNormalDoubleSpacing"/>
        <w:spacing w:after="480"/>
        <w:rPr>
          <w:i/>
        </w:rPr>
      </w:pPr>
      <w:r w:rsidRPr="00583EDE">
        <w:tab/>
      </w:r>
      <w:r w:rsidR="002B4948" w:rsidRPr="00B8677B">
        <w:rPr>
          <w:i/>
        </w:rPr>
        <w:t>Criminal law —</w:t>
      </w:r>
      <w:r w:rsidR="00DD4116">
        <w:rPr>
          <w:i/>
        </w:rPr>
        <w:t xml:space="preserve"> </w:t>
      </w:r>
      <w:r w:rsidR="00C11C6D">
        <w:rPr>
          <w:i/>
        </w:rPr>
        <w:t>Evidence</w:t>
      </w:r>
      <w:r w:rsidR="002B4948" w:rsidRPr="00B8677B">
        <w:rPr>
          <w:i/>
        </w:rPr>
        <w:t xml:space="preserve"> —</w:t>
      </w:r>
      <w:r w:rsidR="00DD4116">
        <w:rPr>
          <w:i/>
        </w:rPr>
        <w:t xml:space="preserve"> Assessment</w:t>
      </w:r>
      <w:r w:rsidR="00DD4116" w:rsidRPr="00B8677B">
        <w:rPr>
          <w:i/>
        </w:rPr>
        <w:t xml:space="preserve"> — </w:t>
      </w:r>
      <w:r w:rsidR="002B4948" w:rsidRPr="00C11C6D">
        <w:rPr>
          <w:i/>
        </w:rPr>
        <w:t xml:space="preserve">Accused convicted of </w:t>
      </w:r>
      <w:r w:rsidR="00DD4116">
        <w:rPr>
          <w:i/>
        </w:rPr>
        <w:t>importation</w:t>
      </w:r>
      <w:r w:rsidR="002B4948" w:rsidRPr="00C11C6D">
        <w:rPr>
          <w:i/>
        </w:rPr>
        <w:t xml:space="preserve"> and possession for purpose of trafficking</w:t>
      </w:r>
      <w:r w:rsidR="00C11C6D">
        <w:rPr>
          <w:i/>
        </w:rPr>
        <w:t xml:space="preserve"> of controlled drug</w:t>
      </w:r>
      <w:r w:rsidR="002B4948" w:rsidRPr="00B8677B">
        <w:rPr>
          <w:i/>
        </w:rPr>
        <w:t xml:space="preserve"> — </w:t>
      </w:r>
      <w:r w:rsidR="002B4948">
        <w:rPr>
          <w:i/>
        </w:rPr>
        <w:t>T</w:t>
      </w:r>
      <w:r w:rsidR="002B4948" w:rsidRPr="00B8677B">
        <w:rPr>
          <w:i/>
        </w:rPr>
        <w:t>rial judge</w:t>
      </w:r>
      <w:r w:rsidR="002B4948">
        <w:rPr>
          <w:i/>
        </w:rPr>
        <w:t xml:space="preserve"> erred in </w:t>
      </w:r>
      <w:r w:rsidR="00DD4116">
        <w:rPr>
          <w:i/>
        </w:rPr>
        <w:t xml:space="preserve">mischaracterizing accused’s defence and in </w:t>
      </w:r>
      <w:r w:rsidR="00C11C6D">
        <w:rPr>
          <w:i/>
        </w:rPr>
        <w:t>assess</w:t>
      </w:r>
      <w:r w:rsidR="002B4948">
        <w:rPr>
          <w:i/>
        </w:rPr>
        <w:t>ing accused’</w:t>
      </w:r>
      <w:r w:rsidR="00C11C6D">
        <w:rPr>
          <w:i/>
        </w:rPr>
        <w:t xml:space="preserve">s evidence and </w:t>
      </w:r>
      <w:r w:rsidR="002B4948">
        <w:rPr>
          <w:i/>
        </w:rPr>
        <w:t>credib</w:t>
      </w:r>
      <w:r w:rsidR="00C11C6D">
        <w:rPr>
          <w:i/>
        </w:rPr>
        <w:t>ility</w:t>
      </w:r>
      <w:r w:rsidR="002B4948">
        <w:rPr>
          <w:i/>
        </w:rPr>
        <w:t xml:space="preserve"> — Errors deprived accused of fair trial and caused miscarriage of justice. </w:t>
      </w:r>
    </w:p>
    <w:p w:rsidR="00656313" w:rsidRDefault="009B57B3" w:rsidP="00FC4EFB">
      <w:pPr>
        <w:pStyle w:val="SCCNormalDoubleSpacing"/>
      </w:pPr>
      <w:r w:rsidRPr="001426A9">
        <w:tab/>
        <w:t xml:space="preserve">APPEAL from a judgment of the </w:t>
      </w:r>
      <w:r w:rsidR="0012263D">
        <w:t xml:space="preserve">Ontario </w:t>
      </w:r>
      <w:r>
        <w:t>Court of Appeal</w:t>
      </w:r>
      <w:r w:rsidR="00722169">
        <w:t xml:space="preserve"> (</w:t>
      </w:r>
      <w:r w:rsidR="00722169" w:rsidRPr="00722169">
        <w:t>Laskin, van Rensburg and Benotto</w:t>
      </w:r>
      <w:r w:rsidR="00722169">
        <w:t xml:space="preserve"> JJ.A.)</w:t>
      </w:r>
      <w:r w:rsidR="0012263D">
        <w:t>, 2015 ONCA 350</w:t>
      </w:r>
      <w:r w:rsidR="00722169">
        <w:t>, 334 O.A.C. 361, [2015] O.J. No. 2475 (QL), 2015 CarswellOnt 7013 (WL Can.), aff</w:t>
      </w:r>
      <w:r w:rsidR="00DD4116">
        <w:t>irming the accused’s conviction</w:t>
      </w:r>
      <w:r w:rsidR="00722169">
        <w:t xml:space="preserve"> for </w:t>
      </w:r>
      <w:r w:rsidR="00722169" w:rsidRPr="00722169">
        <w:t>importing cocaine and possession of cocaine for the purpose of trafficking</w:t>
      </w:r>
      <w:r w:rsidR="0012263D">
        <w:t>. Appeal allowed.</w:t>
      </w:r>
    </w:p>
    <w:p w:rsidR="00656313" w:rsidRDefault="00656313" w:rsidP="00FC4EFB">
      <w:pPr>
        <w:pStyle w:val="SCCNormalDoubleSpacing"/>
      </w:pPr>
    </w:p>
    <w:p w:rsidR="00CC3532" w:rsidRDefault="008D47E7">
      <w:pPr>
        <w:pStyle w:val="SCCNormalDoubleSpacing"/>
      </w:pPr>
      <w:r>
        <w:rPr>
          <w:rStyle w:val="SCCCounselNameChar"/>
          <w:i w:val="0"/>
        </w:rPr>
        <w:tab/>
      </w:r>
      <w:r w:rsidR="00722169">
        <w:rPr>
          <w:rStyle w:val="SCCCounselNameChar"/>
        </w:rPr>
        <w:t>James Lockyer</w:t>
      </w:r>
      <w:r w:rsidR="00722169">
        <w:rPr>
          <w:rStyle w:val="SCCCounselSeparatorChar"/>
        </w:rPr>
        <w:t xml:space="preserve"> and </w:t>
      </w:r>
      <w:r w:rsidR="00722169">
        <w:rPr>
          <w:rStyle w:val="SCCCounselNameChar"/>
        </w:rPr>
        <w:t>Lance Beech</w:t>
      </w:r>
      <w:r>
        <w:rPr>
          <w:rStyle w:val="SCCCounselNameChar"/>
        </w:rPr>
        <w:t>e</w:t>
      </w:r>
      <w:r w:rsidR="00722169">
        <w:rPr>
          <w:rStyle w:val="SCCCounselNameChar"/>
        </w:rPr>
        <w:t>ner</w:t>
      </w:r>
      <w:r w:rsidR="00722169">
        <w:rPr>
          <w:rStyle w:val="SCCCounselPartyRoleChar"/>
        </w:rPr>
        <w:t>, for the appellant.</w:t>
      </w:r>
    </w:p>
    <w:p w:rsidR="00CC3532" w:rsidRDefault="00CC3532">
      <w:pPr>
        <w:pStyle w:val="SCCNormalDoubleSpacing"/>
      </w:pPr>
    </w:p>
    <w:p w:rsidR="00CC3532" w:rsidRDefault="008D47E7">
      <w:pPr>
        <w:pStyle w:val="SCCNormalDoubleSpacing"/>
        <w:rPr>
          <w:rStyle w:val="SCCCounselPartyRoleChar"/>
        </w:rPr>
      </w:pPr>
      <w:r>
        <w:rPr>
          <w:rStyle w:val="SCCCounselNameChar"/>
          <w:i w:val="0"/>
        </w:rPr>
        <w:tab/>
      </w:r>
      <w:r>
        <w:rPr>
          <w:rStyle w:val="SCCCounselNameChar"/>
        </w:rPr>
        <w:t>Kevin Wilson</w:t>
      </w:r>
      <w:r w:rsidRPr="008D47E7">
        <w:rPr>
          <w:rStyle w:val="SCCCounselNameChar"/>
          <w:i w:val="0"/>
        </w:rPr>
        <w:t xml:space="preserve"> </w:t>
      </w:r>
      <w:r>
        <w:rPr>
          <w:rStyle w:val="SCCCounselSeparatorChar"/>
        </w:rPr>
        <w:t>and</w:t>
      </w:r>
      <w:r w:rsidRPr="008D47E7">
        <w:rPr>
          <w:rStyle w:val="SCCCounselNameChar"/>
          <w:i w:val="0"/>
        </w:rPr>
        <w:t xml:space="preserve"> </w:t>
      </w:r>
      <w:r w:rsidR="00722169">
        <w:rPr>
          <w:rStyle w:val="SCCCounselNameChar"/>
        </w:rPr>
        <w:t>Howard Piafsky</w:t>
      </w:r>
      <w:r w:rsidR="00722169">
        <w:rPr>
          <w:rStyle w:val="SCCCounselPartyRoleChar"/>
        </w:rPr>
        <w:t>, for the respondent.</w:t>
      </w:r>
    </w:p>
    <w:p w:rsidR="0012263D" w:rsidRDefault="0012263D">
      <w:pPr>
        <w:pStyle w:val="SCCNormalDoubleSpacing"/>
      </w:pPr>
    </w:p>
    <w:p w:rsidR="00CC3532" w:rsidRDefault="0012263D">
      <w:pPr>
        <w:pStyle w:val="SCCNormalDoubleSpacing"/>
      </w:pPr>
      <w:r>
        <w:tab/>
        <w:t>The judgment of the Court was delivered orally by</w:t>
      </w:r>
    </w:p>
    <w:p w:rsidR="0012263D" w:rsidRDefault="0012263D">
      <w:pPr>
        <w:pStyle w:val="SCCNormalDoubleSpacing"/>
      </w:pPr>
    </w:p>
    <w:p w:rsidR="0012263D" w:rsidRDefault="0012263D">
      <w:pPr>
        <w:pStyle w:val="SCCNormalDoubleSpacing"/>
      </w:pPr>
      <w:r>
        <w:lastRenderedPageBreak/>
        <w:t>[1]</w:t>
      </w:r>
      <w:r>
        <w:tab/>
      </w:r>
      <w:r w:rsidRPr="0012263D">
        <w:rPr>
          <w:smallCaps/>
        </w:rPr>
        <w:t>The Chief Justice</w:t>
      </w:r>
      <w:r>
        <w:t xml:space="preserve"> — </w:t>
      </w:r>
      <w:r w:rsidR="0004089A" w:rsidRPr="00BE6043">
        <w:t>We are all of the view that the appeal should be allowed, substantially for the reasons of Laskin J.A.</w:t>
      </w:r>
    </w:p>
    <w:p w:rsidR="0004089A" w:rsidRDefault="0004089A">
      <w:pPr>
        <w:pStyle w:val="SCCNormalDoubleSpacing"/>
      </w:pPr>
    </w:p>
    <w:p w:rsidR="0004089A" w:rsidRDefault="0004089A">
      <w:pPr>
        <w:pStyle w:val="SCCNormalDoubleSpacing"/>
      </w:pPr>
      <w:r>
        <w:t>[2]</w:t>
      </w:r>
      <w:r>
        <w:tab/>
        <w:t>The c</w:t>
      </w:r>
      <w:r w:rsidRPr="00BE6043">
        <w:t xml:space="preserve">onviction </w:t>
      </w:r>
      <w:r w:rsidRPr="00870DC9">
        <w:t>is set aside and a new trial is ordered.</w:t>
      </w:r>
    </w:p>
    <w:p w:rsidR="0012263D" w:rsidRDefault="0012263D">
      <w:pPr>
        <w:pStyle w:val="SCCNormalDoubleSpacing"/>
      </w:pPr>
    </w:p>
    <w:p w:rsidR="009B57B3" w:rsidRDefault="009B57B3" w:rsidP="00FC4EFB">
      <w:pPr>
        <w:pStyle w:val="SCCNormalDoubleSpacing"/>
      </w:pPr>
      <w:r w:rsidRPr="001426A9">
        <w:tab/>
      </w:r>
      <w:r w:rsidR="0012263D">
        <w:rPr>
          <w:i/>
        </w:rPr>
        <w:t>Judgment accordingly.</w:t>
      </w:r>
    </w:p>
    <w:p w:rsidR="00A149DF" w:rsidRPr="001426A9" w:rsidRDefault="00A149DF" w:rsidP="00FC4EFB">
      <w:pPr>
        <w:pStyle w:val="SCCNormalDoubleSpacing"/>
      </w:pPr>
    </w:p>
    <w:p w:rsidR="00CC3532" w:rsidRDefault="0012263D">
      <w:pPr>
        <w:pStyle w:val="SCCLawFirm"/>
      </w:pPr>
      <w:r>
        <w:tab/>
        <w:t>Solicitor</w:t>
      </w:r>
      <w:r w:rsidR="00722169">
        <w:t>s for the appellant: Lockyer Campbell Posner, Toronto.</w:t>
      </w:r>
    </w:p>
    <w:p w:rsidR="00CC3532" w:rsidRDefault="00CC3532">
      <w:pPr>
        <w:pStyle w:val="SCCLawFirm"/>
      </w:pPr>
    </w:p>
    <w:p w:rsidR="00CC3532" w:rsidRDefault="00722169">
      <w:pPr>
        <w:pStyle w:val="SCCLawFirm"/>
      </w:pPr>
      <w:r>
        <w:tab/>
        <w:t>Solicitor for the respondent: Public Prosecution Service of Canada, Toronto.</w:t>
      </w:r>
    </w:p>
    <w:sectPr w:rsidR="00CC3532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4089A"/>
    <w:rsid w:val="000578A3"/>
    <w:rsid w:val="000648CC"/>
    <w:rsid w:val="000A4B74"/>
    <w:rsid w:val="000C59B8"/>
    <w:rsid w:val="000C6AF0"/>
    <w:rsid w:val="00104F33"/>
    <w:rsid w:val="00111DE2"/>
    <w:rsid w:val="00116B38"/>
    <w:rsid w:val="0012263D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1481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5534B"/>
    <w:rsid w:val="00270D93"/>
    <w:rsid w:val="002745CC"/>
    <w:rsid w:val="0028458D"/>
    <w:rsid w:val="002B4948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3106E"/>
    <w:rsid w:val="00450352"/>
    <w:rsid w:val="0045247D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83EDE"/>
    <w:rsid w:val="00595567"/>
    <w:rsid w:val="005A6079"/>
    <w:rsid w:val="005D5E26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B5FF5"/>
    <w:rsid w:val="006F30AF"/>
    <w:rsid w:val="00701759"/>
    <w:rsid w:val="00705C15"/>
    <w:rsid w:val="0071600E"/>
    <w:rsid w:val="007208D1"/>
    <w:rsid w:val="00722169"/>
    <w:rsid w:val="00747288"/>
    <w:rsid w:val="00747DD3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D47E7"/>
    <w:rsid w:val="008F78E9"/>
    <w:rsid w:val="00911989"/>
    <w:rsid w:val="009179F9"/>
    <w:rsid w:val="00933E5E"/>
    <w:rsid w:val="00935218"/>
    <w:rsid w:val="009403F3"/>
    <w:rsid w:val="009422D3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E4535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BD55FF"/>
    <w:rsid w:val="00C02092"/>
    <w:rsid w:val="00C11C6D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C3532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D4116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E643C"/>
    <w:rsid w:val="00EF0683"/>
    <w:rsid w:val="00EF69D2"/>
    <w:rsid w:val="00EF766E"/>
    <w:rsid w:val="00F0070C"/>
    <w:rsid w:val="00F00EB7"/>
    <w:rsid w:val="00F22855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05C7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0A4B74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0A4B74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0A4B74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0A4B74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2016-01-04T19:15:00Z</dcterms:created>
  <dcterms:modified xsi:type="dcterms:W3CDTF">2016-02-25T20:51:00Z</dcterms:modified>
</cp:coreProperties>
</file>