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B8" w:rsidRDefault="00EE21B8" w:rsidP="00EE21B8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6" o:title=""/>
          </v:shape>
          <o:OLEObject Type="Embed" ProgID="Presentations.Drawing.13" ShapeID="_x0000_i1025" DrawAspect="Content" ObjectID="_1549348317" r:id="rId7"/>
        </w:object>
      </w:r>
      <w:r>
        <w:t xml:space="preserve"> </w:t>
      </w:r>
      <w:r>
        <w:ptab w:relativeTo="margin" w:alignment="right" w:leader="none"/>
      </w:r>
    </w:p>
    <w:p w:rsidR="00EE21B8" w:rsidRDefault="00EE21B8" w:rsidP="00EE21B8">
      <w:pPr>
        <w:pStyle w:val="Header"/>
      </w:pPr>
    </w:p>
    <w:p w:rsidR="00EE21B8" w:rsidRPr="006B210C" w:rsidRDefault="00EE21B8" w:rsidP="00EE21B8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EE21B8" w:rsidRDefault="00EE21B8" w:rsidP="00EE21B8"/>
    <w:p w:rsidR="00EE21B8" w:rsidRDefault="00EE21B8" w:rsidP="00EE21B8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4446"/>
      </w:tblGrid>
      <w:tr w:rsidR="00EE21B8" w:rsidRPr="006B210C" w:rsidTr="001D68D8">
        <w:trPr>
          <w:cantSplit/>
        </w:trPr>
        <w:tc>
          <w:tcPr>
            <w:tcW w:w="5130" w:type="dxa"/>
          </w:tcPr>
          <w:p w:rsidR="00EE21B8" w:rsidRPr="005C1428" w:rsidRDefault="00EE21B8" w:rsidP="001D68D8">
            <w:pPr>
              <w:ind w:left="-58"/>
              <w:rPr>
                <w:lang w:val="fr-CA"/>
              </w:rPr>
            </w:pPr>
            <w:r w:rsidRPr="005C1428">
              <w:rPr>
                <w:b/>
                <w:smallCaps/>
                <w:lang w:val="fr-CA"/>
              </w:rPr>
              <w:t xml:space="preserve">Citation: </w:t>
            </w:r>
            <w:r w:rsidRPr="00EE21B8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EE21B8">
              <w:rPr>
                <w:rStyle w:val="SCCAppellantForRunningHeadChar"/>
                <w:i/>
                <w:smallCaps w:val="0"/>
                <w:lang w:val="fr-CA"/>
              </w:rPr>
              <w:t>v.</w:t>
            </w:r>
            <w:r w:rsidRPr="00EE21B8">
              <w:rPr>
                <w:rStyle w:val="SCCAppellantForRunningHeadChar"/>
                <w:smallCaps w:val="0"/>
                <w:lang w:val="fr-CA"/>
              </w:rPr>
              <w:t xml:space="preserve"> C.K-D.,</w:t>
            </w:r>
            <w:r w:rsidRPr="005C1428">
              <w:rPr>
                <w:rStyle w:val="SCCAppellantForRunningHeadChar"/>
                <w:lang w:val="fr-CA"/>
              </w:rPr>
              <w:t xml:space="preserve"> 2016 SCC 41, [2016] 2</w:t>
            </w:r>
            <w:r>
              <w:rPr>
                <w:rStyle w:val="SCCAppellantForRunningHeadChar"/>
                <w:lang w:val="fr-CA"/>
              </w:rPr>
              <w:t xml:space="preserve"> S.C.R. 160</w:t>
            </w:r>
          </w:p>
        </w:tc>
        <w:tc>
          <w:tcPr>
            <w:tcW w:w="4446" w:type="dxa"/>
          </w:tcPr>
          <w:p w:rsidR="00EE21B8" w:rsidRPr="006B210C" w:rsidRDefault="00EE21B8" w:rsidP="001D68D8">
            <w:pPr>
              <w:ind w:left="-58"/>
            </w:pPr>
            <w:r>
              <w:rPr>
                <w:b/>
                <w:smallCaps/>
              </w:rPr>
              <w:t>Reference of a matter heard:</w:t>
            </w:r>
            <w:r w:rsidRPr="006B210C">
              <w:t xml:space="preserve"> </w:t>
            </w:r>
            <w:r>
              <w:t>October 14, 2016</w:t>
            </w:r>
          </w:p>
          <w:p w:rsidR="00EE21B8" w:rsidRDefault="00EE21B8" w:rsidP="001D68D8">
            <w:pPr>
              <w:ind w:left="-58"/>
            </w:pPr>
            <w:r>
              <w:rPr>
                <w:b/>
                <w:smallCaps/>
              </w:rPr>
              <w:t>Order</w:t>
            </w:r>
            <w:r w:rsidRPr="0079323E">
              <w:rPr>
                <w:b/>
                <w:smallCaps/>
              </w:rPr>
              <w:t>:</w:t>
            </w:r>
            <w:r w:rsidRPr="0079323E">
              <w:t xml:space="preserve"> </w:t>
            </w:r>
            <w:r>
              <w:t>October 14, 2016</w:t>
            </w:r>
          </w:p>
          <w:p w:rsidR="00EE21B8" w:rsidRPr="006B210C" w:rsidRDefault="00EE21B8" w:rsidP="001D68D8">
            <w:pPr>
              <w:ind w:left="-58"/>
            </w:pPr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36877</w:t>
            </w:r>
          </w:p>
        </w:tc>
      </w:tr>
    </w:tbl>
    <w:p w:rsidR="00EE21B8" w:rsidRDefault="00EE21B8" w:rsidP="00EE21B8"/>
    <w:p w:rsidR="00EE21B8" w:rsidRPr="006B210C" w:rsidRDefault="00EE21B8" w:rsidP="00EE21B8"/>
    <w:p w:rsidR="00EE21B8" w:rsidRDefault="00EE21B8" w:rsidP="00EE21B8">
      <w:pPr>
        <w:pStyle w:val="SCCLsocPrefix"/>
      </w:pPr>
      <w:r>
        <w:t>Between:</w:t>
      </w:r>
    </w:p>
    <w:p w:rsidR="00EE21B8" w:rsidRPr="000E4923" w:rsidRDefault="00EE21B8" w:rsidP="00EE21B8">
      <w:pPr>
        <w:pStyle w:val="SCCLsocParty"/>
        <w:contextualSpacing/>
        <w:jc w:val="center"/>
        <w:rPr>
          <w:lang w:val="en-US"/>
        </w:rPr>
      </w:pPr>
      <w:r>
        <w:rPr>
          <w:lang w:val="en-US"/>
        </w:rPr>
        <w:t>Her Majesty The Queen</w:t>
      </w:r>
    </w:p>
    <w:p w:rsidR="00EE21B8" w:rsidRDefault="00EE21B8" w:rsidP="00EE21B8">
      <w:pPr>
        <w:contextualSpacing/>
        <w:jc w:val="center"/>
      </w:pPr>
      <w:r>
        <w:t>Appellant</w:t>
      </w:r>
    </w:p>
    <w:p w:rsidR="00EE21B8" w:rsidRDefault="00EE21B8" w:rsidP="00EE21B8">
      <w:pPr>
        <w:contextualSpacing/>
        <w:jc w:val="center"/>
      </w:pPr>
    </w:p>
    <w:p w:rsidR="00EE21B8" w:rsidRDefault="00EE21B8" w:rsidP="00EE21B8">
      <w:pPr>
        <w:pStyle w:val="SCCLsocVersus"/>
        <w:spacing w:after="0"/>
        <w:contextualSpacing/>
        <w:jc w:val="center"/>
        <w:rPr>
          <w:i w:val="0"/>
        </w:rPr>
      </w:pPr>
      <w:r>
        <w:rPr>
          <w:i w:val="0"/>
        </w:rPr>
        <w:t>a</w:t>
      </w:r>
      <w:r w:rsidRPr="00DF67E8">
        <w:rPr>
          <w:i w:val="0"/>
        </w:rPr>
        <w:t>nd</w:t>
      </w:r>
    </w:p>
    <w:p w:rsidR="00EE21B8" w:rsidRPr="000A5892" w:rsidRDefault="00EE21B8" w:rsidP="00EE21B8">
      <w:pPr>
        <w:contextualSpacing/>
      </w:pPr>
    </w:p>
    <w:p w:rsidR="00EE21B8" w:rsidRPr="000B3925" w:rsidRDefault="00EE21B8" w:rsidP="00EE21B8">
      <w:pPr>
        <w:pStyle w:val="SCCLsocParty"/>
        <w:contextualSpacing/>
        <w:jc w:val="center"/>
        <w:rPr>
          <w:lang w:val="en-US"/>
        </w:rPr>
      </w:pPr>
      <w:r>
        <w:rPr>
          <w:lang w:val="en-US"/>
        </w:rPr>
        <w:t>C.K-D.</w:t>
      </w:r>
    </w:p>
    <w:p w:rsidR="00EE21B8" w:rsidRDefault="00EE21B8" w:rsidP="00EE21B8">
      <w:pPr>
        <w:contextualSpacing/>
        <w:jc w:val="center"/>
      </w:pPr>
      <w:r>
        <w:t>Respondent</w:t>
      </w:r>
    </w:p>
    <w:p w:rsidR="00EE21B8" w:rsidRDefault="00EE21B8" w:rsidP="00EE21B8"/>
    <w:p w:rsidR="00EE21B8" w:rsidRPr="006B210C" w:rsidRDefault="00EE21B8" w:rsidP="00EE21B8"/>
    <w:p w:rsidR="00EE21B8" w:rsidRPr="006B210C" w:rsidRDefault="00EE21B8" w:rsidP="00EE21B8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>Abella, Moldaver, Wagner, Côté and Brown JJ.</w:t>
      </w:r>
    </w:p>
    <w:p w:rsidR="00EE21B8" w:rsidRPr="006B210C" w:rsidRDefault="00EE21B8" w:rsidP="00EE21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EE21B8" w:rsidRPr="00E85A29" w:rsidTr="001D68D8">
        <w:trPr>
          <w:cantSplit/>
        </w:trPr>
        <w:tc>
          <w:tcPr>
            <w:tcW w:w="3618" w:type="dxa"/>
          </w:tcPr>
          <w:p w:rsidR="00EE21B8" w:rsidRDefault="00EE21B8" w:rsidP="001D68D8">
            <w:pPr>
              <w:ind w:left="-58"/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</w:t>
            </w:r>
            <w:r>
              <w:rPr>
                <w:b/>
                <w:smallCaps/>
              </w:rPr>
              <w:t xml:space="preserve"> Order:</w:t>
            </w:r>
          </w:p>
          <w:p w:rsidR="00EE21B8" w:rsidRDefault="00EE21B8" w:rsidP="001D68D8">
            <w:pPr>
              <w:ind w:left="-58"/>
            </w:pPr>
            <w:r>
              <w:t>(para. 1)</w:t>
            </w:r>
          </w:p>
          <w:p w:rsidR="00EE21B8" w:rsidRPr="006B210C" w:rsidRDefault="00EE21B8" w:rsidP="001D68D8">
            <w:pPr>
              <w:ind w:left="-58"/>
            </w:pPr>
          </w:p>
        </w:tc>
        <w:tc>
          <w:tcPr>
            <w:tcW w:w="5958" w:type="dxa"/>
          </w:tcPr>
          <w:p w:rsidR="00EE21B8" w:rsidRPr="00E85A29" w:rsidRDefault="00EE21B8" w:rsidP="001D68D8">
            <w:pPr>
              <w:rPr>
                <w:lang w:val="fr-CA"/>
              </w:rPr>
            </w:pPr>
            <w:r w:rsidRPr="00E85A29">
              <w:rPr>
                <w:lang w:val="fr-CA"/>
              </w:rPr>
              <w:t>Wagner J. (Abella, Moldaver, C</w:t>
            </w:r>
            <w:r>
              <w:rPr>
                <w:lang w:val="fr-CA"/>
              </w:rPr>
              <w:t>ôté and Brown JJ. concurring)</w:t>
            </w:r>
          </w:p>
        </w:tc>
      </w:tr>
    </w:tbl>
    <w:p w:rsidR="00EE21B8" w:rsidRPr="00E85A29" w:rsidRDefault="00EE21B8" w:rsidP="00EE21B8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ADB2C" wp14:editId="7F7705D7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08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+T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"/>
            </w:pict>
          </mc:Fallback>
        </mc:AlternateContent>
      </w:r>
    </w:p>
    <w:p w:rsidR="00EE21B8" w:rsidRPr="00E85A29" w:rsidRDefault="00EE21B8" w:rsidP="00EE21B8">
      <w:pPr>
        <w:rPr>
          <w:lang w:val="fr-CA"/>
        </w:rPr>
      </w:pPr>
    </w:p>
    <w:p w:rsidR="00EE21B8" w:rsidRPr="00E85A29" w:rsidRDefault="00EE21B8" w:rsidP="00EE21B8">
      <w:pPr>
        <w:rPr>
          <w:lang w:val="fr-CA"/>
        </w:rPr>
      </w:pPr>
    </w:p>
    <w:p w:rsidR="00EE21B8" w:rsidRDefault="00EE21B8" w:rsidP="00122977">
      <w:pPr>
        <w:pStyle w:val="SCCSystemYear"/>
        <w:jc w:val="both"/>
        <w:rPr>
          <w:rStyle w:val="SCCAppellantForRunningHeadChar"/>
          <w:b w:val="0"/>
          <w:smallCaps w:val="0"/>
        </w:rPr>
      </w:pPr>
      <w:bookmarkStart w:id="0" w:name="_GoBack"/>
      <w:bookmarkEnd w:id="0"/>
    </w:p>
    <w:p w:rsidR="00122977" w:rsidRPr="00122977" w:rsidRDefault="000F40DC" w:rsidP="00122977">
      <w:pPr>
        <w:pStyle w:val="SCCSystemYear"/>
        <w:jc w:val="both"/>
        <w:rPr>
          <w:b w:val="0"/>
        </w:rPr>
      </w:pPr>
      <w:r w:rsidRPr="00122977">
        <w:rPr>
          <w:rStyle w:val="SCCAppellantForRunningHeadChar"/>
          <w:b w:val="0"/>
          <w:smallCaps w:val="0"/>
        </w:rPr>
        <w:t>R</w:t>
      </w:r>
      <w:r w:rsidR="008F78E9" w:rsidRPr="00122977">
        <w:rPr>
          <w:rStyle w:val="SCCAppellantForRunningHeadChar"/>
          <w:b w:val="0"/>
          <w:smallCaps w:val="0"/>
        </w:rPr>
        <w:t>.</w:t>
      </w:r>
      <w:r w:rsidR="00480C90" w:rsidRPr="00122977">
        <w:rPr>
          <w:b w:val="0"/>
          <w:smallCaps/>
        </w:rPr>
        <w:t xml:space="preserve"> </w:t>
      </w:r>
      <w:r w:rsidR="009B57B3" w:rsidRPr="00122977">
        <w:rPr>
          <w:b w:val="0"/>
          <w:i/>
        </w:rPr>
        <w:t>v.</w:t>
      </w:r>
      <w:r w:rsidR="00B000D8" w:rsidRPr="00122977">
        <w:rPr>
          <w:b w:val="0"/>
          <w:smallCaps/>
        </w:rPr>
        <w:t xml:space="preserve"> </w:t>
      </w:r>
      <w:r w:rsidRPr="00122977">
        <w:rPr>
          <w:rStyle w:val="SCCRespondentForRunningHeadChar"/>
          <w:b w:val="0"/>
          <w:smallCaps w:val="0"/>
        </w:rPr>
        <w:t>C</w:t>
      </w:r>
      <w:r w:rsidR="00683346" w:rsidRPr="00122977">
        <w:rPr>
          <w:rStyle w:val="SCCRespondentForRunningHeadChar"/>
          <w:b w:val="0"/>
          <w:smallCaps w:val="0"/>
        </w:rPr>
        <w:t>.</w:t>
      </w:r>
      <w:r w:rsidRPr="00122977">
        <w:rPr>
          <w:rStyle w:val="SCCRespondentForRunningHeadChar"/>
          <w:b w:val="0"/>
          <w:smallCaps w:val="0"/>
        </w:rPr>
        <w:t>K-D</w:t>
      </w:r>
      <w:r w:rsidR="00683346" w:rsidRPr="00122977">
        <w:rPr>
          <w:rStyle w:val="SCCRespondentForRunningHeadChar"/>
          <w:b w:val="0"/>
          <w:smallCaps w:val="0"/>
        </w:rPr>
        <w:t>.</w:t>
      </w:r>
      <w:r w:rsidR="00122977" w:rsidRPr="00122977">
        <w:rPr>
          <w:rStyle w:val="SCCRespondentForRunningHeadChar"/>
          <w:b w:val="0"/>
          <w:smallCaps w:val="0"/>
        </w:rPr>
        <w:t xml:space="preserve">, </w:t>
      </w:r>
      <w:r w:rsidR="00122977" w:rsidRPr="00122977">
        <w:rPr>
          <w:b w:val="0"/>
        </w:rPr>
        <w:t>2016 SCC 41</w:t>
      </w:r>
      <w:r w:rsidR="00122977">
        <w:rPr>
          <w:b w:val="0"/>
        </w:rPr>
        <w:t>, [2016] 2 S.C.R. 160</w:t>
      </w:r>
    </w:p>
    <w:p w:rsidR="008322BD" w:rsidRPr="000F40DC" w:rsidRDefault="008322BD" w:rsidP="00F0376F">
      <w:pPr>
        <w:widowControl w:val="0"/>
        <w:spacing w:line="480" w:lineRule="auto"/>
        <w:jc w:val="both"/>
        <w:rPr>
          <w:smallCaps/>
        </w:rPr>
      </w:pP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6A3CFB" w:rsidRDefault="00683346">
      <w:pPr>
        <w:pStyle w:val="SCCLsocLastPartyInRole"/>
      </w:pPr>
      <w:r>
        <w:t>Her Majesty T</w:t>
      </w:r>
      <w:r w:rsidR="006657BE">
        <w:t>he Queen</w:t>
      </w:r>
      <w:r w:rsidR="006657BE">
        <w:rPr>
          <w:rStyle w:val="SCCLsocPartyRole"/>
        </w:rPr>
        <w:tab/>
        <w:t>Appellant</w:t>
      </w:r>
    </w:p>
    <w:p w:rsidR="006A3CFB" w:rsidRDefault="006657BE">
      <w:pPr>
        <w:pStyle w:val="SCCLsocVersus"/>
      </w:pPr>
      <w:r>
        <w:t>v.</w:t>
      </w:r>
    </w:p>
    <w:p w:rsidR="006A3CFB" w:rsidRDefault="00683346">
      <w:pPr>
        <w:pStyle w:val="SCCLsocLastPartyInRole"/>
      </w:pPr>
      <w:r>
        <w:t>C.K-D.</w:t>
      </w:r>
      <w:r w:rsidR="006657BE">
        <w:rPr>
          <w:rStyle w:val="SCCLsocPartyRole"/>
        </w:rPr>
        <w:tab/>
        <w:t>Respondent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>
        <w:rPr>
          <w:rStyle w:val="SCCAppellantForIndexChar"/>
        </w:rPr>
        <w:t>R.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>
        <w:rPr>
          <w:rStyle w:val="SCCRespondentForIndexChar"/>
        </w:rPr>
        <w:t>C.</w:t>
      </w:r>
      <w:r w:rsidR="000E113F">
        <w:rPr>
          <w:rStyle w:val="SCCRespondentForIndexChar"/>
        </w:rPr>
        <w:t>K-</w:t>
      </w:r>
      <w:r>
        <w:rPr>
          <w:rStyle w:val="SCCRespondentForIndexChar"/>
        </w:rPr>
        <w:t>D.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426659" w:rsidRPr="00C02092" w:rsidRDefault="00AE4535" w:rsidP="00FC4EFB">
      <w:pPr>
        <w:pStyle w:val="SCCSystemYear"/>
        <w:jc w:val="both"/>
      </w:pPr>
      <w:r>
        <w:t>2016</w:t>
      </w:r>
      <w:r w:rsidR="003D0399">
        <w:t xml:space="preserve"> </w:t>
      </w:r>
      <w:r w:rsidR="00426659" w:rsidRPr="00C02092">
        <w:t>SCC </w:t>
      </w:r>
      <w:r w:rsidR="00FD406A">
        <w:t>41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File No.:  </w:t>
      </w:r>
      <w:r>
        <w:t>36877</w:t>
      </w:r>
      <w:r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AE4535" w:rsidP="00FC4EFB">
      <w:pPr>
        <w:jc w:val="both"/>
      </w:pPr>
      <w:r>
        <w:t>2016:  October 14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Present:  </w:t>
      </w:r>
      <w:r>
        <w:t>Abella, Moldaver, Wagner, Côté and Brown JJ.</w:t>
      </w:r>
    </w:p>
    <w:p w:rsidR="00E97830" w:rsidRDefault="00E97830" w:rsidP="00FC4EFB">
      <w:pPr>
        <w:jc w:val="both"/>
      </w:pPr>
    </w:p>
    <w:p w:rsidR="006A1551" w:rsidRDefault="006A1551" w:rsidP="00FC4EFB">
      <w:pPr>
        <w:jc w:val="both"/>
      </w:pPr>
    </w:p>
    <w:p w:rsidR="006A3CFB" w:rsidRDefault="006A3CFB"/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>court of appeal for ontario</w:t>
      </w:r>
    </w:p>
    <w:p w:rsidR="003A4C70" w:rsidRPr="001426A9" w:rsidRDefault="003A4C70" w:rsidP="00FC4EFB">
      <w:pPr>
        <w:pStyle w:val="SCCNormalDoubleSpacing"/>
      </w:pPr>
    </w:p>
    <w:p w:rsidR="008322BD" w:rsidRPr="008A10CA" w:rsidRDefault="008A10CA" w:rsidP="00FC4EFB">
      <w:pPr>
        <w:pStyle w:val="SCCNormalDoubleSpacing"/>
        <w:rPr>
          <w:i/>
        </w:rPr>
      </w:pPr>
      <w:r>
        <w:tab/>
      </w:r>
      <w:r w:rsidR="00F10CB1">
        <w:rPr>
          <w:i/>
        </w:rPr>
        <w:t>Criminal law — Charge to jury — Testimony of children —</w:t>
      </w:r>
      <w:r>
        <w:rPr>
          <w:i/>
        </w:rPr>
        <w:t xml:space="preserve"> </w:t>
      </w:r>
      <w:r w:rsidR="009E425A">
        <w:rPr>
          <w:i/>
        </w:rPr>
        <w:t>17-year-old c</w:t>
      </w:r>
      <w:r w:rsidR="00C539FF">
        <w:rPr>
          <w:i/>
        </w:rPr>
        <w:t xml:space="preserve">omplainant </w:t>
      </w:r>
      <w:r w:rsidR="009E425A">
        <w:rPr>
          <w:i/>
        </w:rPr>
        <w:t xml:space="preserve">testifying about alleged </w:t>
      </w:r>
      <w:r w:rsidR="000E0C85">
        <w:rPr>
          <w:i/>
        </w:rPr>
        <w:t>events</w:t>
      </w:r>
      <w:r w:rsidR="009E425A">
        <w:rPr>
          <w:i/>
        </w:rPr>
        <w:t xml:space="preserve"> that took place when she </w:t>
      </w:r>
      <w:r w:rsidR="00C539FF">
        <w:rPr>
          <w:i/>
        </w:rPr>
        <w:t>was 12 years old</w:t>
      </w:r>
      <w:r w:rsidR="009E425A">
        <w:rPr>
          <w:i/>
        </w:rPr>
        <w:t xml:space="preserve"> </w:t>
      </w:r>
      <w:r w:rsidR="00F10CB1">
        <w:rPr>
          <w:i/>
        </w:rPr>
        <w:t>—</w:t>
      </w:r>
      <w:r w:rsidR="00C539FF">
        <w:rPr>
          <w:i/>
        </w:rPr>
        <w:t xml:space="preserve"> Trial judge instructing jury </w:t>
      </w:r>
      <w:r w:rsidR="009E425A">
        <w:rPr>
          <w:i/>
        </w:rPr>
        <w:t>to consider</w:t>
      </w:r>
      <w:r w:rsidR="00F10CB1">
        <w:rPr>
          <w:i/>
        </w:rPr>
        <w:t xml:space="preserve"> memory of 12-year-old —</w:t>
      </w:r>
      <w:r w:rsidR="00C539FF">
        <w:rPr>
          <w:i/>
        </w:rPr>
        <w:t xml:space="preserve"> </w:t>
      </w:r>
      <w:r>
        <w:rPr>
          <w:i/>
        </w:rPr>
        <w:t>Trial judge’s charge to jury</w:t>
      </w:r>
      <w:r w:rsidR="00D26DD4">
        <w:rPr>
          <w:i/>
        </w:rPr>
        <w:t xml:space="preserve"> as a whole</w:t>
      </w:r>
      <w:r>
        <w:rPr>
          <w:i/>
        </w:rPr>
        <w:t xml:space="preserve"> conveying cor</w:t>
      </w:r>
      <w:r w:rsidR="00F10CB1">
        <w:rPr>
          <w:i/>
        </w:rPr>
        <w:t>rect instruction —</w:t>
      </w:r>
      <w:r w:rsidR="00C539FF">
        <w:rPr>
          <w:i/>
        </w:rPr>
        <w:t xml:space="preserve"> Accused’s convictions restored.</w:t>
      </w:r>
    </w:p>
    <w:p w:rsidR="00A149DF" w:rsidRDefault="00A149DF" w:rsidP="00FC4EFB">
      <w:pPr>
        <w:pStyle w:val="SCCNormalDoubleSpacing"/>
      </w:pPr>
    </w:p>
    <w:p w:rsidR="00656313" w:rsidRPr="003B63D1" w:rsidRDefault="009B57B3" w:rsidP="00FC4EFB">
      <w:pPr>
        <w:pStyle w:val="SCCNormalDoubleSpacing"/>
        <w:rPr>
          <w:lang w:val="en-US"/>
        </w:rPr>
      </w:pPr>
      <w:r w:rsidRPr="001426A9">
        <w:tab/>
        <w:t xml:space="preserve">APPEAL from a judgment of the </w:t>
      </w:r>
      <w:r w:rsidR="00F94A95">
        <w:t xml:space="preserve">Ontario Court of Appeal </w:t>
      </w:r>
      <w:r w:rsidR="000D27AF">
        <w:t>(Sharpe, Hourigan and Benotto JJ.A.),</w:t>
      </w:r>
      <w:r w:rsidR="003B63D1">
        <w:t xml:space="preserve"> </w:t>
      </w:r>
      <w:r w:rsidR="003B63D1" w:rsidRPr="003B63D1">
        <w:rPr>
          <w:lang w:val="en-US"/>
        </w:rPr>
        <w:t>2016 ONCA 66, [2016] O.J. No. 385 (QL), 2016 CarswellOnt 868 (WL Can.)</w:t>
      </w:r>
      <w:r w:rsidR="003B63D1">
        <w:rPr>
          <w:lang w:val="en-US"/>
        </w:rPr>
        <w:t xml:space="preserve">, </w:t>
      </w:r>
      <w:r w:rsidR="00D32129" w:rsidRPr="00E917EE">
        <w:rPr>
          <w:lang w:val="en-US"/>
        </w:rPr>
        <w:t xml:space="preserve">setting aside the accused’s convictions </w:t>
      </w:r>
      <w:r w:rsidR="00C038BD" w:rsidRPr="00E917EE">
        <w:rPr>
          <w:lang w:val="en-US"/>
        </w:rPr>
        <w:t xml:space="preserve">for </w:t>
      </w:r>
      <w:r w:rsidR="00D32129" w:rsidRPr="00E917EE">
        <w:rPr>
          <w:lang w:val="en-US"/>
        </w:rPr>
        <w:t>sexual assault and sexual interference entered by Aitken J</w:t>
      </w:r>
      <w:r w:rsidR="00E917EE">
        <w:rPr>
          <w:lang w:val="en-US"/>
        </w:rPr>
        <w:t>. and ordering a new trial</w:t>
      </w:r>
      <w:r w:rsidR="00574FFE">
        <w:rPr>
          <w:lang w:val="en-US"/>
        </w:rPr>
        <w:t>.  Appeal allowed</w:t>
      </w:r>
      <w:r w:rsidR="00D32129">
        <w:rPr>
          <w:lang w:val="en-US"/>
        </w:rPr>
        <w:t>.</w:t>
      </w:r>
    </w:p>
    <w:p w:rsidR="00656313" w:rsidRDefault="00656313" w:rsidP="00FC4EFB">
      <w:pPr>
        <w:pStyle w:val="SCCNormalDoubleSpacing"/>
      </w:pPr>
    </w:p>
    <w:p w:rsidR="006A3CFB" w:rsidRDefault="006657BE">
      <w:pPr>
        <w:pStyle w:val="SCCNormalDoubleSpacing"/>
      </w:pPr>
      <w:r>
        <w:rPr>
          <w:rStyle w:val="SCCCounselNameChar"/>
        </w:rPr>
        <w:tab/>
        <w:t>Michael Bernstein</w:t>
      </w:r>
      <w:r>
        <w:rPr>
          <w:rStyle w:val="SCCCounselPartyRoleChar"/>
        </w:rPr>
        <w:t>, for the appellant.</w:t>
      </w:r>
    </w:p>
    <w:p w:rsidR="006A3CFB" w:rsidRDefault="006A3CFB">
      <w:pPr>
        <w:pStyle w:val="SCCNormalDoubleSpacing"/>
      </w:pPr>
    </w:p>
    <w:p w:rsidR="006A3CFB" w:rsidRDefault="006657BE">
      <w:pPr>
        <w:pStyle w:val="SCCNormalDoubleSpacing"/>
      </w:pPr>
      <w:r>
        <w:rPr>
          <w:rStyle w:val="SCCCounselNameChar"/>
        </w:rPr>
        <w:tab/>
        <w:t>Lou</w:t>
      </w:r>
      <w:r w:rsidR="009A5796">
        <w:rPr>
          <w:rStyle w:val="SCCCounselNameChar"/>
        </w:rPr>
        <w:t>is P.</w:t>
      </w:r>
      <w:r>
        <w:rPr>
          <w:rStyle w:val="SCCCounselNameChar"/>
        </w:rPr>
        <w:t xml:space="preserve"> Strezos</w:t>
      </w:r>
      <w:r>
        <w:rPr>
          <w:rStyle w:val="SCCCounselPartyRoleChar"/>
        </w:rPr>
        <w:t xml:space="preserve">, </w:t>
      </w:r>
      <w:r w:rsidR="009A5796" w:rsidRPr="009A5796">
        <w:rPr>
          <w:rStyle w:val="SCCCounselPartyRoleChar"/>
          <w:i/>
        </w:rPr>
        <w:t>Jill R. Presser</w:t>
      </w:r>
      <w:r w:rsidR="009A5796">
        <w:rPr>
          <w:rStyle w:val="SCCCounselPartyRoleChar"/>
        </w:rPr>
        <w:t xml:space="preserve"> and </w:t>
      </w:r>
      <w:r w:rsidR="009A5796" w:rsidRPr="009A5796">
        <w:rPr>
          <w:rStyle w:val="SCCCounselPartyRoleChar"/>
          <w:i/>
        </w:rPr>
        <w:t>Jeff Marshman</w:t>
      </w:r>
      <w:r w:rsidR="009A5796">
        <w:rPr>
          <w:rStyle w:val="SCCCounselPartyRoleChar"/>
        </w:rPr>
        <w:t xml:space="preserve">, </w:t>
      </w:r>
      <w:r>
        <w:rPr>
          <w:rStyle w:val="SCCCounselPartyRoleChar"/>
        </w:rPr>
        <w:t>for the respondent.</w:t>
      </w:r>
    </w:p>
    <w:p w:rsidR="00D849F1" w:rsidRDefault="00D849F1" w:rsidP="00FC4EFB">
      <w:pPr>
        <w:pStyle w:val="SCCNormalDoubleSpacing"/>
      </w:pPr>
    </w:p>
    <w:p w:rsidR="00D849F1" w:rsidRDefault="007A196D" w:rsidP="00FC4EFB">
      <w:pPr>
        <w:pStyle w:val="SCCNormalDoubleSpacing"/>
      </w:pPr>
      <w:r>
        <w:rPr>
          <w:rStyle w:val="SCCCounselNameChar"/>
          <w:i w:val="0"/>
        </w:rPr>
        <w:tab/>
      </w:r>
      <w:r w:rsidRPr="007A196D">
        <w:rPr>
          <w:rStyle w:val="SCCCounselNameChar"/>
          <w:i w:val="0"/>
        </w:rPr>
        <w:t>The</w:t>
      </w:r>
      <w:r w:rsidRPr="007A196D">
        <w:rPr>
          <w:i/>
        </w:rPr>
        <w:t xml:space="preserve"> </w:t>
      </w:r>
      <w:r>
        <w:t>judgment of the Court was delivered orally by</w:t>
      </w:r>
    </w:p>
    <w:p w:rsidR="00661045" w:rsidRDefault="00661045" w:rsidP="00FC4EFB">
      <w:pPr>
        <w:pStyle w:val="SCCNormalDoubleSpacing"/>
      </w:pPr>
    </w:p>
    <w:p w:rsidR="007A196D" w:rsidRDefault="00352B59" w:rsidP="00352B59">
      <w:pPr>
        <w:pStyle w:val="SCCNormalDoubleSpacing"/>
      </w:pPr>
      <w:r w:rsidRPr="00E933B2">
        <w:rPr>
          <w:lang w:val="en-US"/>
        </w:rPr>
        <w:t>[1]</w:t>
      </w:r>
      <w:r w:rsidRPr="00E933B2">
        <w:rPr>
          <w:lang w:val="en-US"/>
        </w:rPr>
        <w:tab/>
      </w:r>
      <w:r w:rsidR="007A196D" w:rsidRPr="00F61EE7">
        <w:rPr>
          <w:smallCaps/>
        </w:rPr>
        <w:t>Wagner J.</w:t>
      </w:r>
      <w:r w:rsidR="007A196D" w:rsidRPr="00F61EE7">
        <w:t xml:space="preserve"> —</w:t>
      </w:r>
      <w:r w:rsidR="007A196D">
        <w:t xml:space="preserve"> </w:t>
      </w:r>
      <w:r w:rsidR="007A196D" w:rsidRPr="00E17612">
        <w:t>The trial judge’s charge to the jury as a whole conveyed the correct instruction to the jury on the proper approach to assessing A.Y.’s evidence and credibility. On this basis, the appeal should be allowed and the conviction</w:t>
      </w:r>
      <w:r w:rsidR="007A196D">
        <w:t>s</w:t>
      </w:r>
      <w:r w:rsidR="007A196D" w:rsidRPr="00E17612">
        <w:t xml:space="preserve"> restored. </w:t>
      </w:r>
    </w:p>
    <w:p w:rsidR="00D849F1" w:rsidRDefault="00D849F1" w:rsidP="00FC4EFB">
      <w:pPr>
        <w:pStyle w:val="SCCNormalDoubleSpacing"/>
      </w:pPr>
    </w:p>
    <w:p w:rsidR="009B57B3" w:rsidRPr="00D849F1" w:rsidRDefault="009B57B3" w:rsidP="00FC4EFB">
      <w:pPr>
        <w:pStyle w:val="SCCNormalDoubleSpacing"/>
        <w:rPr>
          <w:i/>
        </w:rPr>
      </w:pPr>
      <w:r w:rsidRPr="001426A9">
        <w:tab/>
      </w:r>
      <w:r w:rsidR="00D849F1" w:rsidRPr="00D849F1">
        <w:rPr>
          <w:i/>
        </w:rPr>
        <w:t>Judgment accordingly.</w:t>
      </w:r>
    </w:p>
    <w:p w:rsidR="00A149DF" w:rsidRPr="001426A9" w:rsidRDefault="00A149DF" w:rsidP="00FC4EFB">
      <w:pPr>
        <w:pStyle w:val="SCCNormalDoubleSpacing"/>
      </w:pPr>
    </w:p>
    <w:p w:rsidR="006A3CFB" w:rsidRDefault="006657BE">
      <w:pPr>
        <w:pStyle w:val="SCCLawFirm"/>
      </w:pPr>
      <w:r>
        <w:tab/>
        <w:t>Solicitor</w:t>
      </w:r>
      <w:r w:rsidR="00D849F1">
        <w:t xml:space="preserve"> </w:t>
      </w:r>
      <w:r>
        <w:t>for the appellant:  Attorney General of Ontario, Toronto.</w:t>
      </w:r>
    </w:p>
    <w:p w:rsidR="006A3CFB" w:rsidRDefault="006A3CFB">
      <w:pPr>
        <w:pStyle w:val="SCCLawFirm"/>
      </w:pPr>
    </w:p>
    <w:p w:rsidR="006A3CFB" w:rsidRDefault="006657BE">
      <w:pPr>
        <w:pStyle w:val="SCCLawFirm"/>
      </w:pPr>
      <w:r>
        <w:tab/>
        <w:t>Solicitor</w:t>
      </w:r>
      <w:r w:rsidR="00493D72">
        <w:t>s</w:t>
      </w:r>
      <w:r w:rsidR="00D849F1">
        <w:t xml:space="preserve"> </w:t>
      </w:r>
      <w:r>
        <w:t>for the respondent:  Lou</w:t>
      </w:r>
      <w:r w:rsidR="00493D72">
        <w:t>is P. Strezos, Toronto; Presser Barristers, Toronto.</w:t>
      </w:r>
      <w:r w:rsidR="003B5614">
        <w:t xml:space="preserve"> </w:t>
      </w:r>
    </w:p>
    <w:p w:rsidR="006A3CFB" w:rsidRDefault="006A3CFB">
      <w:pPr>
        <w:pStyle w:val="SCCLawFirm"/>
      </w:pPr>
    </w:p>
    <w:sectPr w:rsidR="006A3CFB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578A3"/>
    <w:rsid w:val="000648CC"/>
    <w:rsid w:val="00066B88"/>
    <w:rsid w:val="000C59B8"/>
    <w:rsid w:val="000C6AF0"/>
    <w:rsid w:val="000D27AF"/>
    <w:rsid w:val="000E0C85"/>
    <w:rsid w:val="000E113F"/>
    <w:rsid w:val="000F40DC"/>
    <w:rsid w:val="000F5255"/>
    <w:rsid w:val="00104F33"/>
    <w:rsid w:val="00111DE2"/>
    <w:rsid w:val="00116B38"/>
    <w:rsid w:val="00122977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87188"/>
    <w:rsid w:val="002B7924"/>
    <w:rsid w:val="002D28C3"/>
    <w:rsid w:val="002D39A4"/>
    <w:rsid w:val="002E6705"/>
    <w:rsid w:val="00301D08"/>
    <w:rsid w:val="0030329A"/>
    <w:rsid w:val="0031086F"/>
    <w:rsid w:val="0031414C"/>
    <w:rsid w:val="00314245"/>
    <w:rsid w:val="00314E01"/>
    <w:rsid w:val="0032089D"/>
    <w:rsid w:val="003310DE"/>
    <w:rsid w:val="003323B0"/>
    <w:rsid w:val="0035169A"/>
    <w:rsid w:val="0035259D"/>
    <w:rsid w:val="00352B59"/>
    <w:rsid w:val="003545E2"/>
    <w:rsid w:val="00364B18"/>
    <w:rsid w:val="003A125D"/>
    <w:rsid w:val="003A4C70"/>
    <w:rsid w:val="003B215F"/>
    <w:rsid w:val="003B5614"/>
    <w:rsid w:val="003B63D1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93D72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74FFE"/>
    <w:rsid w:val="00583EDE"/>
    <w:rsid w:val="005A6079"/>
    <w:rsid w:val="005E4698"/>
    <w:rsid w:val="00610539"/>
    <w:rsid w:val="00613969"/>
    <w:rsid w:val="00625C35"/>
    <w:rsid w:val="00656313"/>
    <w:rsid w:val="006565F4"/>
    <w:rsid w:val="00661045"/>
    <w:rsid w:val="006657BE"/>
    <w:rsid w:val="00683346"/>
    <w:rsid w:val="00684EEA"/>
    <w:rsid w:val="0069689B"/>
    <w:rsid w:val="006A1551"/>
    <w:rsid w:val="006A3CFB"/>
    <w:rsid w:val="006B5FF5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A05F6"/>
    <w:rsid w:val="007A196D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10CA"/>
    <w:rsid w:val="008A3F29"/>
    <w:rsid w:val="008A60F5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0963"/>
    <w:rsid w:val="009A343A"/>
    <w:rsid w:val="009A5796"/>
    <w:rsid w:val="009B2F23"/>
    <w:rsid w:val="009B57B3"/>
    <w:rsid w:val="009C5B92"/>
    <w:rsid w:val="009D2920"/>
    <w:rsid w:val="009D5AEB"/>
    <w:rsid w:val="009E425A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670D"/>
    <w:rsid w:val="00AE4535"/>
    <w:rsid w:val="00AF03C5"/>
    <w:rsid w:val="00B000D8"/>
    <w:rsid w:val="00B00F75"/>
    <w:rsid w:val="00B02222"/>
    <w:rsid w:val="00B145B6"/>
    <w:rsid w:val="00B279EB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C02092"/>
    <w:rsid w:val="00C038BD"/>
    <w:rsid w:val="00C24D91"/>
    <w:rsid w:val="00C539FF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26DD4"/>
    <w:rsid w:val="00D32086"/>
    <w:rsid w:val="00D32129"/>
    <w:rsid w:val="00D37A3F"/>
    <w:rsid w:val="00D4431D"/>
    <w:rsid w:val="00D4667A"/>
    <w:rsid w:val="00D63A1C"/>
    <w:rsid w:val="00D7516F"/>
    <w:rsid w:val="00D849F1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917EE"/>
    <w:rsid w:val="00E97830"/>
    <w:rsid w:val="00EE21B8"/>
    <w:rsid w:val="00EE643C"/>
    <w:rsid w:val="00EF0683"/>
    <w:rsid w:val="00EF69D2"/>
    <w:rsid w:val="00EF766E"/>
    <w:rsid w:val="00F0070C"/>
    <w:rsid w:val="00F00EB7"/>
    <w:rsid w:val="00F0376F"/>
    <w:rsid w:val="00F10CB1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94A95"/>
    <w:rsid w:val="00FB37D2"/>
    <w:rsid w:val="00FC4EFB"/>
    <w:rsid w:val="00FD068D"/>
    <w:rsid w:val="00FD406A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table" w:styleId="TableGrid">
    <w:name w:val="Table Grid"/>
    <w:basedOn w:val="TableNormal"/>
    <w:uiPriority w:val="59"/>
    <w:rsid w:val="00EE21B8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CLsocPrefix">
    <w:name w:val="SCC.Lsoc.Prefix"/>
    <w:basedOn w:val="Normal"/>
    <w:next w:val="Normal"/>
    <w:link w:val="SCCLsocPrefixChar"/>
    <w:rsid w:val="00EE21B8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EE21B8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2016-10-14T18:18:00Z</dcterms:created>
  <dcterms:modified xsi:type="dcterms:W3CDTF">2017-02-23T14:45:00Z</dcterms:modified>
</cp:coreProperties>
</file>