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8F" w:rsidRDefault="000B608F" w:rsidP="000B608F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65pt" o:ole="">
            <v:imagedata r:id="rId7" o:title=""/>
          </v:shape>
          <o:OLEObject Type="Embed" ProgID="Presentations.Drawing.13" ShapeID="_x0000_i1025" DrawAspect="Content" ObjectID="_1569820805" r:id="rId8"/>
        </w:object>
      </w:r>
      <w:r>
        <w:t xml:space="preserve"> </w:t>
      </w:r>
      <w:r>
        <w:ptab w:relativeTo="margin" w:alignment="right" w:leader="none"/>
      </w:r>
    </w:p>
    <w:p w:rsidR="000B608F" w:rsidRDefault="000B608F" w:rsidP="000B608F">
      <w:pPr>
        <w:pStyle w:val="Header"/>
      </w:pPr>
    </w:p>
    <w:p w:rsidR="000B608F" w:rsidRPr="006B210C" w:rsidRDefault="000B608F" w:rsidP="000B608F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0B608F" w:rsidRDefault="000B608F" w:rsidP="000B608F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0B608F" w:rsidRPr="006B210C" w:rsidTr="00627E92">
        <w:trPr>
          <w:cantSplit/>
        </w:trPr>
        <w:tc>
          <w:tcPr>
            <w:tcW w:w="5670" w:type="dxa"/>
          </w:tcPr>
          <w:p w:rsidR="000B608F" w:rsidRPr="006B210C" w:rsidRDefault="000B608F" w:rsidP="00627E92">
            <w:r w:rsidRPr="006B210C">
              <w:rPr>
                <w:b/>
                <w:smallCaps/>
              </w:rPr>
              <w:t>Citation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 w:rsidRPr="005D4B83">
              <w:t xml:space="preserve">R. </w:t>
            </w:r>
            <w:r w:rsidRPr="005D4B83">
              <w:rPr>
                <w:i/>
              </w:rPr>
              <w:t>v.</w:t>
            </w:r>
            <w:r w:rsidRPr="005D4B83">
              <w:t xml:space="preserve"> </w:t>
            </w:r>
            <w:proofErr w:type="spellStart"/>
            <w:r>
              <w:t>Natewayes</w:t>
            </w:r>
            <w:proofErr w:type="spellEnd"/>
            <w:r>
              <w:t xml:space="preserve">, 2017 </w:t>
            </w:r>
            <w:r w:rsidRPr="00C02092">
              <w:t>SCC</w:t>
            </w:r>
            <w:r>
              <w:t xml:space="preserve"> 5, [2017] 1 S.C.R. 91</w:t>
            </w:r>
          </w:p>
        </w:tc>
        <w:tc>
          <w:tcPr>
            <w:tcW w:w="3960" w:type="dxa"/>
          </w:tcPr>
          <w:p w:rsidR="000B608F" w:rsidRDefault="000B608F" w:rsidP="00627E92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January 19, 2017</w:t>
            </w:r>
          </w:p>
          <w:p w:rsidR="000B608F" w:rsidRPr="006B210C" w:rsidRDefault="000B608F" w:rsidP="00627E92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January 19, 2017</w:t>
            </w:r>
          </w:p>
          <w:p w:rsidR="000B608F" w:rsidRPr="006B210C" w:rsidRDefault="000B608F" w:rsidP="00627E92">
            <w:r w:rsidRPr="005D4B83">
              <w:rPr>
                <w:b/>
                <w:smallCaps/>
              </w:rPr>
              <w:t>Docket:</w:t>
            </w:r>
            <w:r>
              <w:t xml:space="preserve"> 36793</w:t>
            </w:r>
          </w:p>
        </w:tc>
      </w:tr>
    </w:tbl>
    <w:p w:rsidR="000B608F" w:rsidRPr="006B210C" w:rsidRDefault="000B608F" w:rsidP="000B608F"/>
    <w:p w:rsidR="000B608F" w:rsidRDefault="000B608F" w:rsidP="000B608F">
      <w:pPr>
        <w:pStyle w:val="SCCLsocPrefix"/>
      </w:pPr>
      <w:r>
        <w:t>Between:</w:t>
      </w:r>
    </w:p>
    <w:p w:rsidR="000B608F" w:rsidRPr="002635A8" w:rsidRDefault="000B608F" w:rsidP="000B608F">
      <w:pPr>
        <w:jc w:val="center"/>
        <w:rPr>
          <w:b/>
        </w:rPr>
      </w:pPr>
      <w:proofErr w:type="spellStart"/>
      <w:r w:rsidRPr="002635A8">
        <w:rPr>
          <w:b/>
          <w:lang w:val="en-US"/>
        </w:rPr>
        <w:t>Tasia</w:t>
      </w:r>
      <w:proofErr w:type="spellEnd"/>
      <w:r w:rsidRPr="002635A8">
        <w:rPr>
          <w:b/>
          <w:lang w:val="en-US"/>
        </w:rPr>
        <w:t xml:space="preserve"> M. </w:t>
      </w:r>
      <w:proofErr w:type="spellStart"/>
      <w:r w:rsidRPr="002635A8">
        <w:rPr>
          <w:b/>
          <w:lang w:val="en-US"/>
        </w:rPr>
        <w:t>Natewayes</w:t>
      </w:r>
      <w:proofErr w:type="spellEnd"/>
    </w:p>
    <w:p w:rsidR="000B608F" w:rsidRDefault="000B608F" w:rsidP="000B608F">
      <w:pPr>
        <w:jc w:val="center"/>
      </w:pPr>
      <w:r>
        <w:t>Appellant</w:t>
      </w:r>
    </w:p>
    <w:p w:rsidR="000B608F" w:rsidRPr="005D4B83" w:rsidRDefault="000B608F" w:rsidP="000B608F">
      <w:pPr>
        <w:jc w:val="center"/>
      </w:pPr>
    </w:p>
    <w:p w:rsidR="000B608F" w:rsidRPr="000B608F" w:rsidRDefault="000B608F" w:rsidP="000B608F">
      <w:pPr>
        <w:pStyle w:val="SCCLsocVersus"/>
        <w:spacing w:after="0"/>
        <w:jc w:val="center"/>
        <w:rPr>
          <w:i w:val="0"/>
        </w:rPr>
      </w:pPr>
      <w:bookmarkStart w:id="0" w:name="_GoBack"/>
      <w:bookmarkEnd w:id="0"/>
      <w:proofErr w:type="gramStart"/>
      <w:r w:rsidRPr="000B608F">
        <w:rPr>
          <w:i w:val="0"/>
        </w:rPr>
        <w:t>and</w:t>
      </w:r>
      <w:proofErr w:type="gramEnd"/>
    </w:p>
    <w:p w:rsidR="000B608F" w:rsidRPr="005D4B83" w:rsidRDefault="000B608F" w:rsidP="000B608F">
      <w:pPr>
        <w:jc w:val="center"/>
      </w:pPr>
    </w:p>
    <w:p w:rsidR="000B608F" w:rsidRDefault="000B608F" w:rsidP="000B608F">
      <w:pPr>
        <w:pStyle w:val="SCCLsocParty"/>
        <w:jc w:val="center"/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</w:p>
    <w:p w:rsidR="000B608F" w:rsidRDefault="000B608F" w:rsidP="000B608F">
      <w:pPr>
        <w:jc w:val="center"/>
      </w:pPr>
      <w:r>
        <w:t>Respondent</w:t>
      </w:r>
    </w:p>
    <w:p w:rsidR="000B608F" w:rsidRPr="007470F5" w:rsidRDefault="000B608F" w:rsidP="000B608F">
      <w:pPr>
        <w:jc w:val="center"/>
      </w:pPr>
    </w:p>
    <w:p w:rsidR="000B608F" w:rsidRPr="007470F5" w:rsidRDefault="000B608F" w:rsidP="000B608F"/>
    <w:p w:rsidR="000B608F" w:rsidRPr="006B210C" w:rsidRDefault="000B608F" w:rsidP="000B608F"/>
    <w:p w:rsidR="000B608F" w:rsidRPr="006B210C" w:rsidRDefault="000B608F" w:rsidP="000B608F"/>
    <w:p w:rsidR="000B608F" w:rsidRPr="006B210C" w:rsidRDefault="000B608F" w:rsidP="000B608F">
      <w:r w:rsidRPr="006B210C">
        <w:rPr>
          <w:b/>
          <w:smallCaps/>
        </w:rPr>
        <w:t>Coram</w:t>
      </w:r>
      <w:r>
        <w:rPr>
          <w:b/>
          <w:smallCaps/>
        </w:rPr>
        <w:t xml:space="preserve">: </w:t>
      </w:r>
      <w:proofErr w:type="spellStart"/>
      <w:r>
        <w:t>McLachlin</w:t>
      </w:r>
      <w:proofErr w:type="spellEnd"/>
      <w:r>
        <w:t xml:space="preserve"> C.J. and </w:t>
      </w:r>
      <w:proofErr w:type="spellStart"/>
      <w:r>
        <w:t>Abella</w:t>
      </w:r>
      <w:proofErr w:type="spellEnd"/>
      <w:r>
        <w:t xml:space="preserve">, </w:t>
      </w:r>
      <w:proofErr w:type="spellStart"/>
      <w:r>
        <w:t>Moldaver</w:t>
      </w:r>
      <w:proofErr w:type="spellEnd"/>
      <w:r>
        <w:t xml:space="preserve">, </w:t>
      </w:r>
      <w:proofErr w:type="spellStart"/>
      <w:r>
        <w:t>Gascon</w:t>
      </w:r>
      <w:proofErr w:type="spellEnd"/>
      <w:r>
        <w:t xml:space="preserve">, </w:t>
      </w:r>
      <w:proofErr w:type="spellStart"/>
      <w:r>
        <w:t>Côté</w:t>
      </w:r>
      <w:proofErr w:type="spellEnd"/>
      <w:r>
        <w:t>, Brown and Rowe JJ.</w:t>
      </w:r>
    </w:p>
    <w:p w:rsidR="000B608F" w:rsidRPr="006B210C" w:rsidRDefault="000B608F" w:rsidP="000B608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0B608F" w:rsidRPr="006B210C" w:rsidTr="00627E92">
        <w:trPr>
          <w:cantSplit/>
        </w:trPr>
        <w:tc>
          <w:tcPr>
            <w:tcW w:w="3618" w:type="dxa"/>
          </w:tcPr>
          <w:p w:rsidR="000B608F" w:rsidRDefault="000B608F" w:rsidP="00627E92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0B608F" w:rsidRPr="006B210C" w:rsidRDefault="000B608F" w:rsidP="00627E92">
            <w:r>
              <w:t>(para. 1)</w:t>
            </w:r>
          </w:p>
        </w:tc>
        <w:tc>
          <w:tcPr>
            <w:tcW w:w="5958" w:type="dxa"/>
          </w:tcPr>
          <w:p w:rsidR="000B608F" w:rsidRPr="006B210C" w:rsidRDefault="000B608F" w:rsidP="00627E92">
            <w:proofErr w:type="spellStart"/>
            <w:r>
              <w:t>McLachlin</w:t>
            </w:r>
            <w:proofErr w:type="spellEnd"/>
            <w:r>
              <w:t xml:space="preserve"> C.J. (</w:t>
            </w:r>
            <w:proofErr w:type="spellStart"/>
            <w:r>
              <w:t>Abella</w:t>
            </w:r>
            <w:proofErr w:type="spellEnd"/>
            <w:r>
              <w:t xml:space="preserve">, </w:t>
            </w:r>
            <w:proofErr w:type="spellStart"/>
            <w:r>
              <w:t>Moldaver</w:t>
            </w:r>
            <w:proofErr w:type="spellEnd"/>
            <w:r>
              <w:t xml:space="preserve">, </w:t>
            </w:r>
            <w:proofErr w:type="spellStart"/>
            <w:r>
              <w:t>Gascon</w:t>
            </w:r>
            <w:proofErr w:type="spellEnd"/>
            <w:r>
              <w:t xml:space="preserve">, </w:t>
            </w:r>
            <w:proofErr w:type="spellStart"/>
            <w:r>
              <w:t>Côté</w:t>
            </w:r>
            <w:proofErr w:type="spellEnd"/>
            <w:r>
              <w:t>, Brown and Rowe JJ. concurring)</w:t>
            </w:r>
          </w:p>
        </w:tc>
      </w:tr>
    </w:tbl>
    <w:p w:rsidR="000B608F" w:rsidRDefault="000B608F" w:rsidP="000B608F"/>
    <w:p w:rsidR="000B608F" w:rsidRPr="006B210C" w:rsidRDefault="000B608F" w:rsidP="000B608F"/>
    <w:p w:rsidR="000B608F" w:rsidRPr="006B210C" w:rsidRDefault="000B608F" w:rsidP="000B608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16170" wp14:editId="3923DB7B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938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0B608F" w:rsidRDefault="000B608F" w:rsidP="000B608F"/>
    <w:p w:rsidR="000B608F" w:rsidRDefault="000B608F" w:rsidP="000B608F"/>
    <w:p w:rsidR="000B608F" w:rsidRDefault="000B608F" w:rsidP="000B608F"/>
    <w:p w:rsidR="000B608F" w:rsidRDefault="000B608F" w:rsidP="0035169A">
      <w:pPr>
        <w:spacing w:line="480" w:lineRule="auto"/>
        <w:jc w:val="both"/>
        <w:rPr>
          <w:lang w:val="en-US"/>
        </w:rPr>
      </w:pPr>
    </w:p>
    <w:p w:rsidR="008322BD" w:rsidRPr="0096473C" w:rsidRDefault="0096473C" w:rsidP="0035169A">
      <w:pPr>
        <w:spacing w:line="480" w:lineRule="auto"/>
        <w:jc w:val="both"/>
        <w:rPr>
          <w:lang w:val="en-US"/>
        </w:rPr>
      </w:pPr>
      <w:r>
        <w:rPr>
          <w:lang w:val="en-US"/>
        </w:rPr>
        <w:t>R</w:t>
      </w:r>
      <w:r w:rsidR="00741DBC" w:rsidRPr="0096473C">
        <w:rPr>
          <w:lang w:val="en-US"/>
        </w:rPr>
        <w:t xml:space="preserve">. </w:t>
      </w:r>
      <w:r w:rsidR="00741DBC" w:rsidRPr="0096473C">
        <w:rPr>
          <w:i/>
          <w:lang w:val="en-US"/>
        </w:rPr>
        <w:t>v.</w:t>
      </w:r>
      <w:r w:rsidR="00741DBC" w:rsidRPr="0096473C">
        <w:rPr>
          <w:lang w:val="en-US"/>
        </w:rPr>
        <w:t xml:space="preserve"> </w:t>
      </w:r>
      <w:proofErr w:type="spellStart"/>
      <w:r>
        <w:rPr>
          <w:lang w:val="en-US"/>
        </w:rPr>
        <w:t>N</w:t>
      </w:r>
      <w:r w:rsidR="00452556" w:rsidRPr="0096473C">
        <w:rPr>
          <w:lang w:val="en-US"/>
        </w:rPr>
        <w:t>ateway</w:t>
      </w:r>
      <w:r w:rsidR="00741DBC" w:rsidRPr="0096473C">
        <w:rPr>
          <w:lang w:val="en-US"/>
        </w:rPr>
        <w:t>es</w:t>
      </w:r>
      <w:proofErr w:type="spellEnd"/>
      <w:r>
        <w:rPr>
          <w:lang w:val="en-US"/>
        </w:rPr>
        <w:t xml:space="preserve">, </w:t>
      </w:r>
      <w:r>
        <w:t xml:space="preserve">2017 </w:t>
      </w:r>
      <w:r w:rsidRPr="00C02092">
        <w:t>SCC </w:t>
      </w:r>
      <w:r>
        <w:t>5, [2017] 1 S.C.R. 91</w:t>
      </w:r>
    </w:p>
    <w:p w:rsidR="00766D14" w:rsidRPr="00452556" w:rsidRDefault="00766D14" w:rsidP="00FC4EFB">
      <w:pPr>
        <w:jc w:val="both"/>
        <w:rPr>
          <w:lang w:val="en-US"/>
        </w:rPr>
      </w:pPr>
    </w:p>
    <w:p w:rsidR="00A149DF" w:rsidRPr="00452556" w:rsidRDefault="00A149DF" w:rsidP="00FC4EFB">
      <w:pPr>
        <w:jc w:val="both"/>
        <w:rPr>
          <w:lang w:val="en-US"/>
        </w:rPr>
      </w:pPr>
    </w:p>
    <w:p w:rsidR="00A149DF" w:rsidRPr="00452556" w:rsidRDefault="00A149DF" w:rsidP="00FC4EFB">
      <w:pPr>
        <w:jc w:val="both"/>
        <w:rPr>
          <w:lang w:val="en-US"/>
        </w:rPr>
      </w:pPr>
    </w:p>
    <w:p w:rsidR="00754020" w:rsidRPr="00452556" w:rsidRDefault="00C55603">
      <w:pPr>
        <w:pStyle w:val="SCCLsocLastPartyInRole"/>
        <w:rPr>
          <w:lang w:val="en-US"/>
        </w:rPr>
      </w:pPr>
      <w:proofErr w:type="spellStart"/>
      <w:r w:rsidRPr="00452556">
        <w:rPr>
          <w:lang w:val="en-US"/>
        </w:rPr>
        <w:t>Tasia</w:t>
      </w:r>
      <w:proofErr w:type="spellEnd"/>
      <w:r w:rsidRPr="00452556">
        <w:rPr>
          <w:lang w:val="en-US"/>
        </w:rPr>
        <w:t xml:space="preserve"> M. </w:t>
      </w:r>
      <w:proofErr w:type="spellStart"/>
      <w:r w:rsidRPr="00452556">
        <w:rPr>
          <w:lang w:val="en-US"/>
        </w:rPr>
        <w:t>Natewayes</w:t>
      </w:r>
      <w:proofErr w:type="spellEnd"/>
      <w:r w:rsidRPr="00452556">
        <w:rPr>
          <w:rStyle w:val="SCCLsocPartyRole"/>
          <w:lang w:val="en-US"/>
        </w:rPr>
        <w:tab/>
        <w:t>Appellant</w:t>
      </w:r>
    </w:p>
    <w:p w:rsidR="00754020" w:rsidRDefault="00C55603">
      <w:pPr>
        <w:pStyle w:val="SCCLsocVersus"/>
      </w:pPr>
      <w:proofErr w:type="gramStart"/>
      <w:r>
        <w:t>v</w:t>
      </w:r>
      <w:proofErr w:type="gramEnd"/>
      <w:r>
        <w:t>.</w:t>
      </w:r>
    </w:p>
    <w:p w:rsidR="00754020" w:rsidRDefault="000F0702">
      <w:pPr>
        <w:pStyle w:val="SCCLsocLastPartyInRole"/>
      </w:pPr>
      <w:r>
        <w:lastRenderedPageBreak/>
        <w:t xml:space="preserve">Her Majesty </w:t>
      </w:r>
      <w:proofErr w:type="gramStart"/>
      <w:r>
        <w:t>T</w:t>
      </w:r>
      <w:r w:rsidR="00C55603">
        <w:t>he</w:t>
      </w:r>
      <w:proofErr w:type="gramEnd"/>
      <w:r w:rsidR="00C55603">
        <w:t xml:space="preserve"> Queen</w:t>
      </w:r>
      <w:r w:rsidR="00C55603">
        <w:rPr>
          <w:rStyle w:val="SCCLsocPartyRole"/>
        </w:rPr>
        <w:tab/>
        <w:t>Respondent</w:t>
      </w:r>
    </w:p>
    <w:p w:rsidR="00766D14" w:rsidRDefault="00766D14" w:rsidP="00FC4EFB">
      <w:pPr>
        <w:jc w:val="both"/>
      </w:pPr>
    </w:p>
    <w:p w:rsidR="00A149DF" w:rsidRDefault="00A149DF" w:rsidP="00FC4EFB">
      <w:pPr>
        <w:jc w:val="both"/>
      </w:pPr>
    </w:p>
    <w:p w:rsidR="00A149DF" w:rsidRPr="001426A9" w:rsidRDefault="00A149DF" w:rsidP="00FC4EFB">
      <w:pPr>
        <w:jc w:val="both"/>
      </w:pPr>
    </w:p>
    <w:p w:rsidR="00426659" w:rsidRPr="00426659" w:rsidRDefault="00426659" w:rsidP="00FC4EFB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Pr="00426659">
        <w:rPr>
          <w:b/>
        </w:rPr>
        <w:t xml:space="preserve"> </w:t>
      </w:r>
      <w:r w:rsidR="00741DBC">
        <w:rPr>
          <w:b/>
        </w:rPr>
        <w:t>R.</w:t>
      </w:r>
      <w:r w:rsidRPr="00426659">
        <w:rPr>
          <w:b/>
        </w:rPr>
        <w:t xml:space="preserve">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proofErr w:type="spellStart"/>
      <w:r w:rsidR="00452556">
        <w:rPr>
          <w:rStyle w:val="SCCRespondentForIndexChar"/>
        </w:rPr>
        <w:t>Nateway</w:t>
      </w:r>
      <w:r w:rsidR="00741DBC">
        <w:rPr>
          <w:rStyle w:val="SCCRespondentForIndexChar"/>
        </w:rPr>
        <w:t>es</w:t>
      </w:r>
      <w:proofErr w:type="spellEnd"/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426659" w:rsidRPr="00C02092" w:rsidRDefault="00AE4535" w:rsidP="00FC4EFB">
      <w:pPr>
        <w:pStyle w:val="SCCSystemYear"/>
        <w:jc w:val="both"/>
      </w:pPr>
      <w:r>
        <w:t>2017</w:t>
      </w:r>
      <w:r w:rsidR="003D0399">
        <w:t xml:space="preserve"> </w:t>
      </w:r>
      <w:r w:rsidR="00426659" w:rsidRPr="00C02092">
        <w:t>SCC </w:t>
      </w:r>
      <w:r w:rsidR="00BD66A9">
        <w:t>5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9B57B3" w:rsidP="00FC4EFB">
      <w:pPr>
        <w:jc w:val="both"/>
      </w:pPr>
      <w:r w:rsidRPr="001426A9">
        <w:t xml:space="preserve">File No.:  </w:t>
      </w:r>
      <w:r>
        <w:t>36793</w:t>
      </w:r>
      <w:r w:rsidRPr="001426A9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E97830" w:rsidRDefault="00AE4535" w:rsidP="00FC4EFB">
      <w:pPr>
        <w:jc w:val="both"/>
      </w:pPr>
      <w:r>
        <w:t>2017:  January 19</w:t>
      </w:r>
      <w:r w:rsidR="00BD66A9">
        <w:t>.</w:t>
      </w: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E97830" w:rsidRDefault="009B57B3" w:rsidP="003027E2">
      <w:pPr>
        <w:jc w:val="both"/>
      </w:pPr>
      <w:r w:rsidRPr="001426A9">
        <w:t xml:space="preserve">Present:  </w:t>
      </w:r>
      <w:proofErr w:type="spellStart"/>
      <w:r>
        <w:t>McLachlin</w:t>
      </w:r>
      <w:proofErr w:type="spellEnd"/>
      <w:r>
        <w:t xml:space="preserve"> C.J. and </w:t>
      </w:r>
      <w:proofErr w:type="spellStart"/>
      <w:r>
        <w:t>Abella</w:t>
      </w:r>
      <w:proofErr w:type="spellEnd"/>
      <w:r>
        <w:t xml:space="preserve">, </w:t>
      </w:r>
      <w:proofErr w:type="spellStart"/>
      <w:r>
        <w:t>Moldaver</w:t>
      </w:r>
      <w:proofErr w:type="spellEnd"/>
      <w:r>
        <w:t>, Gascon, Côté, Brown and Rowe JJ.</w:t>
      </w:r>
    </w:p>
    <w:p w:rsidR="006A1551" w:rsidRDefault="006A1551" w:rsidP="003027E2">
      <w:pPr>
        <w:jc w:val="both"/>
      </w:pPr>
    </w:p>
    <w:p w:rsidR="00754020" w:rsidRDefault="00754020" w:rsidP="003027E2"/>
    <w:p w:rsidR="00BD66A9" w:rsidRDefault="00BD66A9" w:rsidP="003027E2"/>
    <w:p w:rsidR="008322BD" w:rsidRPr="001C779F" w:rsidRDefault="00656313" w:rsidP="003027E2">
      <w:pPr>
        <w:pStyle w:val="SCCLowerCourtNameLowercase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 xml:space="preserve">court of appeal for </w:t>
      </w:r>
      <w:proofErr w:type="spellStart"/>
      <w:r w:rsidR="009B57B3">
        <w:t>saskatchewan</w:t>
      </w:r>
      <w:proofErr w:type="spellEnd"/>
    </w:p>
    <w:p w:rsidR="003A4C70" w:rsidRPr="001426A9" w:rsidRDefault="003A4C70" w:rsidP="003027E2">
      <w:pPr>
        <w:pStyle w:val="SCCNormalDoubleSpacing"/>
      </w:pPr>
    </w:p>
    <w:p w:rsidR="00A149DF" w:rsidRDefault="003027E2" w:rsidP="00FC4EFB">
      <w:pPr>
        <w:pStyle w:val="SCCNormalDoubleSpacing"/>
        <w:rPr>
          <w:i/>
        </w:rPr>
      </w:pPr>
      <w:r>
        <w:tab/>
      </w:r>
      <w:r w:rsidR="00075351">
        <w:rPr>
          <w:i/>
        </w:rPr>
        <w:t>Criminal law —</w:t>
      </w:r>
      <w:r>
        <w:rPr>
          <w:i/>
        </w:rPr>
        <w:t xml:space="preserve"> </w:t>
      </w:r>
      <w:r w:rsidR="00B8113B">
        <w:rPr>
          <w:i/>
        </w:rPr>
        <w:t>Evidence</w:t>
      </w:r>
      <w:r w:rsidR="00075351">
        <w:rPr>
          <w:i/>
        </w:rPr>
        <w:t xml:space="preserve"> —</w:t>
      </w:r>
      <w:r>
        <w:rPr>
          <w:i/>
        </w:rPr>
        <w:t xml:space="preserve"> </w:t>
      </w:r>
      <w:r w:rsidR="00075351">
        <w:rPr>
          <w:i/>
        </w:rPr>
        <w:t>Assessment —</w:t>
      </w:r>
      <w:r w:rsidR="00B8113B">
        <w:rPr>
          <w:i/>
        </w:rPr>
        <w:t xml:space="preserve"> </w:t>
      </w:r>
      <w:r w:rsidR="00753C01">
        <w:rPr>
          <w:i/>
        </w:rPr>
        <w:t xml:space="preserve">Accused driving group of men to house </w:t>
      </w:r>
      <w:r w:rsidR="003F4740">
        <w:rPr>
          <w:i/>
        </w:rPr>
        <w:t xml:space="preserve">so they could assault </w:t>
      </w:r>
      <w:r w:rsidR="000306BC">
        <w:rPr>
          <w:i/>
        </w:rPr>
        <w:t xml:space="preserve">one </w:t>
      </w:r>
      <w:r w:rsidR="00075351">
        <w:rPr>
          <w:i/>
        </w:rPr>
        <w:t>individual —</w:t>
      </w:r>
      <w:r w:rsidR="003F4740">
        <w:rPr>
          <w:i/>
        </w:rPr>
        <w:t xml:space="preserve"> Fatal stabbing of another individual occurring during home invasion</w:t>
      </w:r>
      <w:r w:rsidR="005072EE">
        <w:rPr>
          <w:i/>
        </w:rPr>
        <w:t xml:space="preserve"> committed by men</w:t>
      </w:r>
      <w:r w:rsidR="004414DE">
        <w:rPr>
          <w:i/>
        </w:rPr>
        <w:t xml:space="preserve"> </w:t>
      </w:r>
      <w:r w:rsidR="00075351">
        <w:rPr>
          <w:i/>
        </w:rPr>
        <w:t>—</w:t>
      </w:r>
      <w:r w:rsidR="003F4740">
        <w:rPr>
          <w:i/>
        </w:rPr>
        <w:t xml:space="preserve"> </w:t>
      </w:r>
      <w:r w:rsidR="005072EE">
        <w:rPr>
          <w:i/>
        </w:rPr>
        <w:t>Accused charged with manslaughter and breaking and entering with inten</w:t>
      </w:r>
      <w:r w:rsidR="00075351">
        <w:rPr>
          <w:i/>
        </w:rPr>
        <w:t>t to commit indictable offence —</w:t>
      </w:r>
      <w:r w:rsidR="005072EE">
        <w:rPr>
          <w:i/>
        </w:rPr>
        <w:t xml:space="preserve"> Acquittal on manslaughter charge </w:t>
      </w:r>
      <w:r w:rsidR="00054518">
        <w:rPr>
          <w:i/>
        </w:rPr>
        <w:t>set aside</w:t>
      </w:r>
      <w:r w:rsidR="005072EE">
        <w:rPr>
          <w:i/>
        </w:rPr>
        <w:t xml:space="preserve"> by Court of Appeal</w:t>
      </w:r>
      <w:r w:rsidR="00054518">
        <w:rPr>
          <w:i/>
        </w:rPr>
        <w:t xml:space="preserve"> and conviction entered</w:t>
      </w:r>
      <w:r w:rsidR="005072EE">
        <w:rPr>
          <w:i/>
        </w:rPr>
        <w:t xml:space="preserve"> </w:t>
      </w:r>
      <w:r w:rsidR="00075351">
        <w:rPr>
          <w:i/>
        </w:rPr>
        <w:t>—</w:t>
      </w:r>
      <w:r w:rsidR="00054518">
        <w:rPr>
          <w:i/>
        </w:rPr>
        <w:t xml:space="preserve"> Court of Appeal </w:t>
      </w:r>
      <w:r w:rsidR="00121EA0">
        <w:rPr>
          <w:i/>
        </w:rPr>
        <w:t>concluding</w:t>
      </w:r>
      <w:r w:rsidR="00054518">
        <w:rPr>
          <w:i/>
        </w:rPr>
        <w:t xml:space="preserve"> that it was open to trial judge to find that accused knew hom</w:t>
      </w:r>
      <w:r w:rsidR="00075351">
        <w:rPr>
          <w:i/>
        </w:rPr>
        <w:t>e invasion was about to happen —</w:t>
      </w:r>
      <w:r w:rsidR="00054518">
        <w:rPr>
          <w:i/>
        </w:rPr>
        <w:t xml:space="preserve"> Accused’s</w:t>
      </w:r>
      <w:r w:rsidR="00753C01">
        <w:rPr>
          <w:i/>
        </w:rPr>
        <w:t xml:space="preserve"> conviction for manslaughter upheld.</w:t>
      </w:r>
    </w:p>
    <w:p w:rsidR="003F4740" w:rsidRPr="003F4740" w:rsidRDefault="003F4740" w:rsidP="00FC4EFB">
      <w:pPr>
        <w:pStyle w:val="SCCNormalDoubleSpacing"/>
      </w:pPr>
    </w:p>
    <w:p w:rsidR="00656313" w:rsidRDefault="009B57B3" w:rsidP="00FC4EFB">
      <w:pPr>
        <w:pStyle w:val="SCCNormalDoubleSpacing"/>
      </w:pPr>
      <w:r w:rsidRPr="001426A9">
        <w:lastRenderedPageBreak/>
        <w:tab/>
        <w:t xml:space="preserve">APPEAL from a judgment of the </w:t>
      </w:r>
      <w:r w:rsidR="00BD66A9">
        <w:t xml:space="preserve">Saskatchewan </w:t>
      </w:r>
      <w:r>
        <w:t xml:space="preserve">Court of Appeal </w:t>
      </w:r>
      <w:r w:rsidR="00BD66A9">
        <w:t>(</w:t>
      </w:r>
      <w:r w:rsidR="00C64A73">
        <w:t>Richards C.J.</w:t>
      </w:r>
      <w:r w:rsidR="001A0A87">
        <w:t xml:space="preserve"> and Caldwell and Whitmore JJ.A.</w:t>
      </w:r>
      <w:r w:rsidR="00BD66A9">
        <w:t xml:space="preserve">), </w:t>
      </w:r>
      <w:r w:rsidR="00D64844">
        <w:t xml:space="preserve">2015 SKCA 120, </w:t>
      </w:r>
      <w:r w:rsidR="00A6566A">
        <w:t xml:space="preserve">467 Sask. R. 308, </w:t>
      </w:r>
      <w:r w:rsidR="003027E2">
        <w:t xml:space="preserve">651 W.A.C. 308, </w:t>
      </w:r>
      <w:r w:rsidR="00A6566A">
        <w:t xml:space="preserve">[2015] S.J. No. 612 (QL), 2015 </w:t>
      </w:r>
      <w:proofErr w:type="spellStart"/>
      <w:r w:rsidR="00A6566A">
        <w:t>CarswellSask</w:t>
      </w:r>
      <w:proofErr w:type="spellEnd"/>
      <w:r w:rsidR="00A6566A">
        <w:t xml:space="preserve"> 722 (WL Can.),</w:t>
      </w:r>
      <w:r w:rsidR="003027E2">
        <w:t xml:space="preserve"> setting aside the accused’s conviction for breaking and entering with intent to commit an indictable offence and </w:t>
      </w:r>
      <w:r w:rsidR="008333EA">
        <w:t>entering a conviction for</w:t>
      </w:r>
      <w:r w:rsidR="003027E2">
        <w:t xml:space="preserve"> manslaughter</w:t>
      </w:r>
      <w:r w:rsidR="00C55603">
        <w:t>.</w:t>
      </w:r>
      <w:r w:rsidR="007836D1">
        <w:t xml:space="preserve"> Appeal </w:t>
      </w:r>
      <w:r w:rsidR="002A201E">
        <w:t>dismissed.</w:t>
      </w:r>
    </w:p>
    <w:p w:rsidR="00656313" w:rsidRDefault="00656313" w:rsidP="00FC4EFB">
      <w:pPr>
        <w:pStyle w:val="SCCNormalDoubleSpacing"/>
      </w:pPr>
    </w:p>
    <w:p w:rsidR="00754020" w:rsidRDefault="00C55603">
      <w:pPr>
        <w:pStyle w:val="SCCNormalDoubleSpacing"/>
      </w:pPr>
      <w:r>
        <w:rPr>
          <w:rStyle w:val="SCCCounselNameChar"/>
        </w:rPr>
        <w:tab/>
        <w:t xml:space="preserve">Peter A. </w:t>
      </w:r>
      <w:proofErr w:type="spellStart"/>
      <w:r>
        <w:rPr>
          <w:rStyle w:val="SCCCounselNameChar"/>
        </w:rPr>
        <w:t>Abrametz</w:t>
      </w:r>
      <w:proofErr w:type="spellEnd"/>
      <w:r>
        <w:rPr>
          <w:rStyle w:val="SCCCounselPartyRoleChar"/>
        </w:rPr>
        <w:t>, for the appellant.</w:t>
      </w:r>
    </w:p>
    <w:p w:rsidR="00754020" w:rsidRDefault="00754020">
      <w:pPr>
        <w:pStyle w:val="SCCNormalDoubleSpacing"/>
      </w:pPr>
    </w:p>
    <w:p w:rsidR="00754020" w:rsidRDefault="00C55603">
      <w:pPr>
        <w:pStyle w:val="SCCNormalDoubleSpacing"/>
      </w:pPr>
      <w:r>
        <w:rPr>
          <w:rStyle w:val="SCCCounselNameChar"/>
        </w:rPr>
        <w:tab/>
        <w:t>W. Dean Sinclair</w:t>
      </w:r>
      <w:r w:rsidRPr="007836D1">
        <w:rPr>
          <w:rStyle w:val="SCCCounselNameChar"/>
          <w:i w:val="0"/>
        </w:rPr>
        <w:t>,</w:t>
      </w:r>
      <w:r>
        <w:rPr>
          <w:rStyle w:val="SCCCounselNameChar"/>
        </w:rPr>
        <w:t xml:space="preserve"> Q.C.</w:t>
      </w:r>
      <w:r>
        <w:rPr>
          <w:rStyle w:val="SCCCounselPartyRoleChar"/>
        </w:rPr>
        <w:t>, for the respondent.</w:t>
      </w:r>
    </w:p>
    <w:p w:rsidR="007836D1" w:rsidRDefault="007836D1" w:rsidP="007836D1">
      <w:pPr>
        <w:pStyle w:val="SCCNormalDoubleSpacing"/>
      </w:pPr>
    </w:p>
    <w:p w:rsidR="007836D1" w:rsidRDefault="007836D1" w:rsidP="007B0187">
      <w:pPr>
        <w:pStyle w:val="SCCNormalDoubleSpacing"/>
        <w:spacing w:after="480"/>
      </w:pPr>
      <w:r>
        <w:tab/>
        <w:t>The judgment of the Court was delivered orally by</w:t>
      </w:r>
    </w:p>
    <w:p w:rsidR="007B0187" w:rsidRPr="00C07E1D" w:rsidRDefault="007B0187" w:rsidP="00A44170">
      <w:pPr>
        <w:pStyle w:val="ParaNoNdepar-AltN"/>
        <w:numPr>
          <w:ilvl w:val="0"/>
          <w:numId w:val="1"/>
        </w:numPr>
        <w:tabs>
          <w:tab w:val="num" w:pos="1152"/>
        </w:tabs>
        <w:ind w:left="0" w:firstLine="0"/>
      </w:pPr>
      <w:r w:rsidRPr="007B0187">
        <w:rPr>
          <w:smallCaps/>
        </w:rPr>
        <w:t xml:space="preserve">The Chief Justice </w:t>
      </w:r>
      <w:r w:rsidRPr="00C07E1D">
        <w:t xml:space="preserve">— </w:t>
      </w:r>
      <w:proofErr w:type="gramStart"/>
      <w:r w:rsidRPr="0085799C">
        <w:t>We</w:t>
      </w:r>
      <w:proofErr w:type="gramEnd"/>
      <w:r w:rsidRPr="0085799C">
        <w:t xml:space="preserve"> </w:t>
      </w:r>
      <w:r w:rsidRPr="00A44170">
        <w:rPr>
          <w:lang w:val="en-US"/>
        </w:rPr>
        <w:t>are</w:t>
      </w:r>
      <w:r w:rsidRPr="00387A05">
        <w:t xml:space="preserve"> all of the view that the appeal should be dismissed for the reasons of Chief Justice Richards in the Court of Appeal.</w:t>
      </w:r>
    </w:p>
    <w:p w:rsidR="009B57B3" w:rsidRPr="007836D1" w:rsidRDefault="009B57B3" w:rsidP="00FC4EFB">
      <w:pPr>
        <w:pStyle w:val="SCCNormalDoubleSpacing"/>
        <w:rPr>
          <w:i/>
        </w:rPr>
      </w:pPr>
      <w:r w:rsidRPr="001426A9">
        <w:tab/>
      </w:r>
      <w:r w:rsidR="007836D1" w:rsidRPr="007836D1">
        <w:rPr>
          <w:i/>
        </w:rPr>
        <w:t>Judgment accordingly.</w:t>
      </w:r>
    </w:p>
    <w:p w:rsidR="00A149DF" w:rsidRPr="001426A9" w:rsidRDefault="00A149DF" w:rsidP="00FC4EFB">
      <w:pPr>
        <w:pStyle w:val="SCCNormalDoubleSpacing"/>
      </w:pPr>
    </w:p>
    <w:p w:rsidR="00754020" w:rsidRDefault="00C55603">
      <w:pPr>
        <w:pStyle w:val="SCCLawFirm"/>
      </w:pPr>
      <w:r>
        <w:tab/>
        <w:t>Solicitor</w:t>
      </w:r>
      <w:r w:rsidR="00210659">
        <w:t xml:space="preserve"> </w:t>
      </w:r>
      <w:r>
        <w:t xml:space="preserve">for the appellant:  Peter A. </w:t>
      </w:r>
      <w:proofErr w:type="spellStart"/>
      <w:r>
        <w:t>Abrametz</w:t>
      </w:r>
      <w:proofErr w:type="spellEnd"/>
      <w:r>
        <w:t xml:space="preserve"> Legal Professional Corporation, Prince Albert.</w:t>
      </w:r>
    </w:p>
    <w:p w:rsidR="00754020" w:rsidRDefault="00754020">
      <w:pPr>
        <w:pStyle w:val="SCCLawFirm"/>
      </w:pPr>
    </w:p>
    <w:p w:rsidR="00754020" w:rsidRDefault="00210659">
      <w:pPr>
        <w:pStyle w:val="SCCLawFirm"/>
      </w:pPr>
      <w:r>
        <w:tab/>
        <w:t xml:space="preserve">Solicitor </w:t>
      </w:r>
      <w:r w:rsidR="00C55603">
        <w:t>for the respondent:  Attorney General for Saskatchewan, Regina.</w:t>
      </w:r>
    </w:p>
    <w:p w:rsidR="009D540A" w:rsidRPr="00210659" w:rsidRDefault="009D540A" w:rsidP="007B6F4A">
      <w:pPr>
        <w:rPr>
          <w:lang w:val="en-US"/>
        </w:rPr>
      </w:pPr>
    </w:p>
    <w:sectPr w:rsidR="009D540A" w:rsidRPr="00210659" w:rsidSect="000648CC">
      <w:headerReference w:type="default" r:id="rId9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612BC"/>
    <w:multiLevelType w:val="hybridMultilevel"/>
    <w:tmpl w:val="BAEC8F7C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306BC"/>
    <w:rsid w:val="00054518"/>
    <w:rsid w:val="000578A3"/>
    <w:rsid w:val="000648CC"/>
    <w:rsid w:val="00075351"/>
    <w:rsid w:val="00086C0C"/>
    <w:rsid w:val="000B608F"/>
    <w:rsid w:val="000C59B8"/>
    <w:rsid w:val="000C6AF0"/>
    <w:rsid w:val="000F0702"/>
    <w:rsid w:val="00104F33"/>
    <w:rsid w:val="00111DE2"/>
    <w:rsid w:val="00116B38"/>
    <w:rsid w:val="00121EA0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A0A87"/>
    <w:rsid w:val="001B33E0"/>
    <w:rsid w:val="001B4573"/>
    <w:rsid w:val="001C779F"/>
    <w:rsid w:val="001D2AC1"/>
    <w:rsid w:val="001D4E88"/>
    <w:rsid w:val="00210659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A201E"/>
    <w:rsid w:val="002B7924"/>
    <w:rsid w:val="002D28C3"/>
    <w:rsid w:val="002D39A4"/>
    <w:rsid w:val="002E6705"/>
    <w:rsid w:val="00301D08"/>
    <w:rsid w:val="003027E2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F327B"/>
    <w:rsid w:val="003F4740"/>
    <w:rsid w:val="00406166"/>
    <w:rsid w:val="0040704B"/>
    <w:rsid w:val="00410A55"/>
    <w:rsid w:val="00411300"/>
    <w:rsid w:val="00415417"/>
    <w:rsid w:val="00426659"/>
    <w:rsid w:val="004414DE"/>
    <w:rsid w:val="00450352"/>
    <w:rsid w:val="00452556"/>
    <w:rsid w:val="00454BDB"/>
    <w:rsid w:val="00464800"/>
    <w:rsid w:val="00465132"/>
    <w:rsid w:val="00480C90"/>
    <w:rsid w:val="0048396F"/>
    <w:rsid w:val="00493C18"/>
    <w:rsid w:val="004A600C"/>
    <w:rsid w:val="004A6118"/>
    <w:rsid w:val="004C478D"/>
    <w:rsid w:val="004E2C26"/>
    <w:rsid w:val="004F36FF"/>
    <w:rsid w:val="005072EE"/>
    <w:rsid w:val="005125A8"/>
    <w:rsid w:val="00521AE8"/>
    <w:rsid w:val="00527180"/>
    <w:rsid w:val="0054201E"/>
    <w:rsid w:val="00555291"/>
    <w:rsid w:val="00566AD1"/>
    <w:rsid w:val="00583EDE"/>
    <w:rsid w:val="005A6079"/>
    <w:rsid w:val="005E4698"/>
    <w:rsid w:val="00610539"/>
    <w:rsid w:val="00613969"/>
    <w:rsid w:val="00625C35"/>
    <w:rsid w:val="00656313"/>
    <w:rsid w:val="006565F4"/>
    <w:rsid w:val="00684EEA"/>
    <w:rsid w:val="0069689B"/>
    <w:rsid w:val="006A1551"/>
    <w:rsid w:val="006B5FF5"/>
    <w:rsid w:val="006F30AF"/>
    <w:rsid w:val="00701759"/>
    <w:rsid w:val="00701EC8"/>
    <w:rsid w:val="00705C15"/>
    <w:rsid w:val="0071600E"/>
    <w:rsid w:val="007208D1"/>
    <w:rsid w:val="00741DBC"/>
    <w:rsid w:val="00747288"/>
    <w:rsid w:val="00747DD3"/>
    <w:rsid w:val="00753C01"/>
    <w:rsid w:val="00754020"/>
    <w:rsid w:val="007549C8"/>
    <w:rsid w:val="00754A0B"/>
    <w:rsid w:val="00766D14"/>
    <w:rsid w:val="00767A0F"/>
    <w:rsid w:val="007836D1"/>
    <w:rsid w:val="007A05F6"/>
    <w:rsid w:val="007B0187"/>
    <w:rsid w:val="007B6F4A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3EA"/>
    <w:rsid w:val="00833E0A"/>
    <w:rsid w:val="00834F73"/>
    <w:rsid w:val="00864CF8"/>
    <w:rsid w:val="00872819"/>
    <w:rsid w:val="00874914"/>
    <w:rsid w:val="00891422"/>
    <w:rsid w:val="00892E1A"/>
    <w:rsid w:val="008A3F29"/>
    <w:rsid w:val="008B660A"/>
    <w:rsid w:val="008C01DA"/>
    <w:rsid w:val="008F78E9"/>
    <w:rsid w:val="00911989"/>
    <w:rsid w:val="009179F9"/>
    <w:rsid w:val="00933E5E"/>
    <w:rsid w:val="00935218"/>
    <w:rsid w:val="009403F3"/>
    <w:rsid w:val="009555B7"/>
    <w:rsid w:val="009567AA"/>
    <w:rsid w:val="0096473C"/>
    <w:rsid w:val="00967374"/>
    <w:rsid w:val="009A343A"/>
    <w:rsid w:val="009B2F23"/>
    <w:rsid w:val="009B57B3"/>
    <w:rsid w:val="009C5B92"/>
    <w:rsid w:val="009D2920"/>
    <w:rsid w:val="009D540A"/>
    <w:rsid w:val="009D5AEB"/>
    <w:rsid w:val="009F0E33"/>
    <w:rsid w:val="00A030CE"/>
    <w:rsid w:val="00A149DF"/>
    <w:rsid w:val="00A1755C"/>
    <w:rsid w:val="00A21B90"/>
    <w:rsid w:val="00A41805"/>
    <w:rsid w:val="00A42DCD"/>
    <w:rsid w:val="00A44170"/>
    <w:rsid w:val="00A52AFB"/>
    <w:rsid w:val="00A548CB"/>
    <w:rsid w:val="00A5521C"/>
    <w:rsid w:val="00A643E7"/>
    <w:rsid w:val="00A6566A"/>
    <w:rsid w:val="00A73C38"/>
    <w:rsid w:val="00AB670D"/>
    <w:rsid w:val="00AE4535"/>
    <w:rsid w:val="00AF03C5"/>
    <w:rsid w:val="00B000D8"/>
    <w:rsid w:val="00B00F75"/>
    <w:rsid w:val="00B145B6"/>
    <w:rsid w:val="00B279EB"/>
    <w:rsid w:val="00B50C81"/>
    <w:rsid w:val="00B557F8"/>
    <w:rsid w:val="00B8113B"/>
    <w:rsid w:val="00B815FC"/>
    <w:rsid w:val="00B93FBC"/>
    <w:rsid w:val="00BA7DA0"/>
    <w:rsid w:val="00BB2EE4"/>
    <w:rsid w:val="00BB46A2"/>
    <w:rsid w:val="00BC2108"/>
    <w:rsid w:val="00BD0E9E"/>
    <w:rsid w:val="00BD1BEC"/>
    <w:rsid w:val="00BD32FF"/>
    <w:rsid w:val="00BD66A9"/>
    <w:rsid w:val="00C02092"/>
    <w:rsid w:val="00C24D91"/>
    <w:rsid w:val="00C31E91"/>
    <w:rsid w:val="00C53F14"/>
    <w:rsid w:val="00C55603"/>
    <w:rsid w:val="00C600CF"/>
    <w:rsid w:val="00C6084F"/>
    <w:rsid w:val="00C62A66"/>
    <w:rsid w:val="00C64A73"/>
    <w:rsid w:val="00C71458"/>
    <w:rsid w:val="00C77613"/>
    <w:rsid w:val="00C828E7"/>
    <w:rsid w:val="00C86719"/>
    <w:rsid w:val="00C921DD"/>
    <w:rsid w:val="00CA6391"/>
    <w:rsid w:val="00CC34BD"/>
    <w:rsid w:val="00CE161A"/>
    <w:rsid w:val="00CE3171"/>
    <w:rsid w:val="00CF1601"/>
    <w:rsid w:val="00D0172F"/>
    <w:rsid w:val="00D068A7"/>
    <w:rsid w:val="00D17476"/>
    <w:rsid w:val="00D32086"/>
    <w:rsid w:val="00D37A3F"/>
    <w:rsid w:val="00D40FA4"/>
    <w:rsid w:val="00D4431D"/>
    <w:rsid w:val="00D4667A"/>
    <w:rsid w:val="00D63A1C"/>
    <w:rsid w:val="00D64844"/>
    <w:rsid w:val="00D7516F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5404"/>
    <w:rsid w:val="00E409CC"/>
    <w:rsid w:val="00E45109"/>
    <w:rsid w:val="00E47B7A"/>
    <w:rsid w:val="00E56A44"/>
    <w:rsid w:val="00E60269"/>
    <w:rsid w:val="00E77932"/>
    <w:rsid w:val="00E97830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styleId="ListParagraph">
    <w:name w:val="List Paragraph"/>
    <w:basedOn w:val="Normal"/>
    <w:uiPriority w:val="34"/>
    <w:qFormat/>
    <w:rsid w:val="007B0187"/>
    <w:pPr>
      <w:ind w:left="720"/>
      <w:contextualSpacing/>
    </w:pPr>
  </w:style>
  <w:style w:type="paragraph" w:customStyle="1" w:styleId="ParaNoNdepar-AltN">
    <w:name w:val="Para. No. / Nº de par. - Alt N"/>
    <w:qFormat/>
    <w:rsid w:val="00A44170"/>
    <w:pPr>
      <w:tabs>
        <w:tab w:val="num" w:pos="1242"/>
      </w:tabs>
      <w:spacing w:before="480" w:after="480" w:line="480" w:lineRule="auto"/>
      <w:ind w:left="90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0B608F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0B608F"/>
    <w:rPr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0B608F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0B608F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2017-01-24T20:17:00Z</dcterms:created>
  <dcterms:modified xsi:type="dcterms:W3CDTF">2017-10-18T12:34:00Z</dcterms:modified>
</cp:coreProperties>
</file>