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8E" w:rsidRDefault="003A538E" w:rsidP="003A538E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7" o:title=""/>
          </v:shape>
          <o:OLEObject Type="Embed" ProgID="Presentations.Drawing.13" ShapeID="_x0000_i1025" DrawAspect="Content" ObjectID="_1569845568" r:id="rId8"/>
        </w:object>
      </w:r>
      <w:r>
        <w:t xml:space="preserve"> </w:t>
      </w:r>
      <w:r>
        <w:ptab w:relativeTo="margin" w:alignment="right" w:leader="none"/>
      </w:r>
    </w:p>
    <w:p w:rsidR="003A538E" w:rsidRDefault="003A538E" w:rsidP="003A538E">
      <w:pPr>
        <w:pStyle w:val="Header"/>
      </w:pPr>
    </w:p>
    <w:p w:rsidR="003A538E" w:rsidRPr="001E12E2" w:rsidRDefault="003A538E" w:rsidP="003A538E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3A538E" w:rsidRDefault="003A538E" w:rsidP="003A538E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3A538E" w:rsidRPr="001E12E2" w:rsidTr="0050562D">
        <w:trPr>
          <w:cantSplit/>
        </w:trPr>
        <w:tc>
          <w:tcPr>
            <w:tcW w:w="5310" w:type="dxa"/>
          </w:tcPr>
          <w:p w:rsidR="003A538E" w:rsidRPr="00E57270" w:rsidRDefault="003A538E" w:rsidP="003A538E">
            <w:pPr>
              <w:rPr>
                <w:lang w:val="fr-CA"/>
              </w:rPr>
            </w:pPr>
            <w:r w:rsidRPr="00E57270">
              <w:rPr>
                <w:b/>
                <w:smallCaps/>
                <w:lang w:val="fr-CA"/>
              </w:rPr>
              <w:t>Référence :</w:t>
            </w:r>
            <w:r w:rsidRPr="00E57270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E57270">
              <w:rPr>
                <w:rStyle w:val="SCCAppellantForRunningHeadChar"/>
                <w:i/>
                <w:smallCaps w:val="0"/>
                <w:lang w:val="fr-CA"/>
              </w:rPr>
              <w:t>c</w:t>
            </w:r>
            <w:r w:rsidRPr="006A4755">
              <w:rPr>
                <w:rStyle w:val="SCCAppellantForRunningHeadChar"/>
                <w:i/>
                <w:lang w:val="fr-CA"/>
              </w:rPr>
              <w:t>.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proofErr w:type="spellStart"/>
            <w:r>
              <w:rPr>
                <w:rStyle w:val="SCCAppellantForRunningHeadChar"/>
                <w:smallCaps w:val="0"/>
                <w:lang w:val="fr-CA"/>
              </w:rPr>
              <w:t>Natewayes</w:t>
            </w:r>
            <w:proofErr w:type="spellEnd"/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E57270">
              <w:rPr>
                <w:lang w:val="fr-CA"/>
              </w:rPr>
              <w:t>2017 CSC</w:t>
            </w:r>
            <w:r>
              <w:rPr>
                <w:lang w:val="fr-CA"/>
              </w:rPr>
              <w:t xml:space="preserve"> </w:t>
            </w:r>
            <w:bookmarkStart w:id="0" w:name="_GoBack"/>
            <w:bookmarkEnd w:id="0"/>
            <w:r>
              <w:rPr>
                <w:lang w:val="fr-CA"/>
              </w:rPr>
              <w:t>5</w:t>
            </w:r>
            <w:r w:rsidRPr="00E57270">
              <w:rPr>
                <w:lang w:val="fr-CA"/>
              </w:rPr>
              <w:t>, [2017] 1 R.C.S. 91</w:t>
            </w:r>
          </w:p>
        </w:tc>
        <w:tc>
          <w:tcPr>
            <w:tcW w:w="4266" w:type="dxa"/>
          </w:tcPr>
          <w:p w:rsidR="003A538E" w:rsidRPr="00E57270" w:rsidRDefault="003A538E" w:rsidP="0050562D">
            <w:pPr>
              <w:rPr>
                <w:lang w:val="fr-CA"/>
              </w:rPr>
            </w:pPr>
            <w:r w:rsidRPr="00E57270">
              <w:rPr>
                <w:b/>
                <w:smallCaps/>
                <w:lang w:val="fr-CA"/>
              </w:rPr>
              <w:t>Appel entendu:</w:t>
            </w:r>
            <w:r w:rsidRPr="00E57270">
              <w:rPr>
                <w:lang w:val="fr-CA"/>
              </w:rPr>
              <w:t xml:space="preserve"> 19 janvier 2017</w:t>
            </w:r>
          </w:p>
          <w:p w:rsidR="003A538E" w:rsidRPr="00E57270" w:rsidRDefault="003A538E" w:rsidP="0050562D">
            <w:pPr>
              <w:rPr>
                <w:b/>
                <w:smallCaps/>
                <w:lang w:val="fr-CA"/>
              </w:rPr>
            </w:pPr>
            <w:r w:rsidRPr="00E57270">
              <w:rPr>
                <w:b/>
                <w:smallCaps/>
                <w:lang w:val="fr-CA"/>
              </w:rPr>
              <w:t>Jugement rendu :</w:t>
            </w:r>
            <w:r w:rsidRPr="00E57270">
              <w:rPr>
                <w:lang w:val="fr-CA"/>
              </w:rPr>
              <w:t xml:space="preserve"> 19 janvier 2017</w:t>
            </w:r>
          </w:p>
          <w:p w:rsidR="003A538E" w:rsidRPr="001E12E2" w:rsidRDefault="003A538E" w:rsidP="0050562D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36793</w:t>
            </w:r>
          </w:p>
        </w:tc>
      </w:tr>
    </w:tbl>
    <w:p w:rsidR="003A538E" w:rsidRDefault="003A538E" w:rsidP="003A538E">
      <w:pPr>
        <w:pStyle w:val="SCCLsocPrefix"/>
      </w:pPr>
    </w:p>
    <w:p w:rsidR="003A538E" w:rsidRDefault="003A538E" w:rsidP="003A538E">
      <w:pPr>
        <w:pStyle w:val="SCCLsocPrefix"/>
      </w:pPr>
    </w:p>
    <w:p w:rsidR="003A538E" w:rsidRDefault="003A538E" w:rsidP="003A538E">
      <w:pPr>
        <w:pStyle w:val="SCCLsocPrefix"/>
      </w:pPr>
      <w:r>
        <w:t>Entre :</w:t>
      </w:r>
    </w:p>
    <w:p w:rsidR="003A538E" w:rsidRPr="00D85283" w:rsidRDefault="003A538E" w:rsidP="003A538E">
      <w:pPr>
        <w:pStyle w:val="SCCLsocParty"/>
        <w:jc w:val="center"/>
      </w:pPr>
      <w:proofErr w:type="spellStart"/>
      <w:r w:rsidRPr="00EE4A2C">
        <w:rPr>
          <w:lang w:val="fr-CA"/>
        </w:rPr>
        <w:t>Tasia</w:t>
      </w:r>
      <w:proofErr w:type="spellEnd"/>
      <w:r w:rsidRPr="00EE4A2C">
        <w:rPr>
          <w:lang w:val="fr-CA"/>
        </w:rPr>
        <w:t xml:space="preserve"> M. </w:t>
      </w:r>
      <w:proofErr w:type="spellStart"/>
      <w:r w:rsidRPr="00EE4A2C">
        <w:rPr>
          <w:lang w:val="fr-CA"/>
        </w:rPr>
        <w:t>Natewayes</w:t>
      </w:r>
      <w:proofErr w:type="spellEnd"/>
    </w:p>
    <w:p w:rsidR="003A538E" w:rsidRPr="003A538E" w:rsidRDefault="003A538E" w:rsidP="003A538E">
      <w:pPr>
        <w:jc w:val="center"/>
        <w:rPr>
          <w:lang w:val="fr-CA"/>
        </w:rPr>
      </w:pPr>
      <w:r w:rsidRPr="003A538E">
        <w:rPr>
          <w:lang w:val="fr-CA"/>
        </w:rPr>
        <w:t>Appelant</w:t>
      </w:r>
      <w:r>
        <w:rPr>
          <w:lang w:val="fr-CA"/>
        </w:rPr>
        <w:t>e</w:t>
      </w:r>
    </w:p>
    <w:p w:rsidR="003A538E" w:rsidRPr="003A538E" w:rsidRDefault="003A538E" w:rsidP="003A538E">
      <w:pPr>
        <w:jc w:val="center"/>
        <w:rPr>
          <w:lang w:val="fr-CA"/>
        </w:rPr>
      </w:pPr>
    </w:p>
    <w:p w:rsidR="003A538E" w:rsidRPr="003A538E" w:rsidRDefault="003A538E" w:rsidP="003A538E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3A538E">
        <w:rPr>
          <w:i w:val="0"/>
          <w:lang w:val="fr-CA"/>
        </w:rPr>
        <w:t>et</w:t>
      </w:r>
      <w:proofErr w:type="gramEnd"/>
    </w:p>
    <w:p w:rsidR="003A538E" w:rsidRPr="003A538E" w:rsidRDefault="003A538E" w:rsidP="003A538E">
      <w:pPr>
        <w:jc w:val="center"/>
        <w:rPr>
          <w:lang w:val="fr-CA"/>
        </w:rPr>
      </w:pPr>
    </w:p>
    <w:p w:rsidR="003A538E" w:rsidRPr="00E57270" w:rsidRDefault="003A538E" w:rsidP="003A538E">
      <w:pPr>
        <w:pStyle w:val="SCCLsocParty"/>
        <w:jc w:val="center"/>
        <w:rPr>
          <w:lang w:val="fr-CA"/>
        </w:rPr>
      </w:pPr>
      <w:r w:rsidRPr="00E57270">
        <w:rPr>
          <w:lang w:val="fr-CA"/>
        </w:rPr>
        <w:t>Sa Majesté la Reine</w:t>
      </w:r>
    </w:p>
    <w:p w:rsidR="003A538E" w:rsidRPr="00E57270" w:rsidRDefault="003A538E" w:rsidP="003A538E">
      <w:pPr>
        <w:jc w:val="center"/>
        <w:rPr>
          <w:lang w:val="fr-CA"/>
        </w:rPr>
      </w:pPr>
      <w:r w:rsidRPr="00E57270">
        <w:rPr>
          <w:lang w:val="fr-CA"/>
        </w:rPr>
        <w:t>Intimée</w:t>
      </w:r>
    </w:p>
    <w:p w:rsidR="003A538E" w:rsidRPr="00E57270" w:rsidRDefault="003A538E" w:rsidP="003A538E">
      <w:pPr>
        <w:jc w:val="center"/>
        <w:rPr>
          <w:lang w:val="fr-CA"/>
        </w:rPr>
      </w:pPr>
    </w:p>
    <w:p w:rsidR="003A538E" w:rsidRPr="00E57270" w:rsidRDefault="003A538E" w:rsidP="003A538E">
      <w:pPr>
        <w:rPr>
          <w:lang w:val="fr-CA"/>
        </w:rPr>
      </w:pPr>
    </w:p>
    <w:p w:rsidR="003A538E" w:rsidRPr="00E57270" w:rsidRDefault="003A538E" w:rsidP="003A538E">
      <w:pPr>
        <w:rPr>
          <w:lang w:val="fr-CA"/>
        </w:rPr>
      </w:pPr>
    </w:p>
    <w:p w:rsidR="003A538E" w:rsidRPr="00E57270" w:rsidRDefault="003A538E" w:rsidP="003A538E">
      <w:pPr>
        <w:rPr>
          <w:lang w:val="fr-CA"/>
        </w:rPr>
      </w:pPr>
    </w:p>
    <w:p w:rsidR="003A538E" w:rsidRPr="00E57270" w:rsidRDefault="003A538E" w:rsidP="003A538E">
      <w:pPr>
        <w:jc w:val="center"/>
        <w:rPr>
          <w:b/>
          <w:smallCaps/>
          <w:lang w:val="fr-CA"/>
        </w:rPr>
      </w:pPr>
      <w:r w:rsidRPr="00E57270">
        <w:rPr>
          <w:b/>
          <w:smallCaps/>
          <w:lang w:val="fr-CA"/>
        </w:rPr>
        <w:t>Traduction française officielle</w:t>
      </w:r>
    </w:p>
    <w:p w:rsidR="003A538E" w:rsidRPr="00E57270" w:rsidRDefault="003A538E" w:rsidP="003A538E">
      <w:pPr>
        <w:rPr>
          <w:lang w:val="fr-CA"/>
        </w:rPr>
      </w:pPr>
    </w:p>
    <w:p w:rsidR="003A538E" w:rsidRPr="00E57270" w:rsidRDefault="003A538E" w:rsidP="003A538E">
      <w:pPr>
        <w:rPr>
          <w:lang w:val="fr-CA"/>
        </w:rPr>
      </w:pPr>
      <w:r w:rsidRPr="00E57270">
        <w:rPr>
          <w:b/>
          <w:smallCaps/>
          <w:lang w:val="fr-CA"/>
        </w:rPr>
        <w:t>Coram :</w:t>
      </w:r>
      <w:r w:rsidRPr="00E57270">
        <w:rPr>
          <w:lang w:val="fr-CA"/>
        </w:rPr>
        <w:t xml:space="preserve"> </w:t>
      </w:r>
      <w:r w:rsidRPr="00EE4A2C">
        <w:rPr>
          <w:lang w:val="fr-CA"/>
        </w:rPr>
        <w:t xml:space="preserve">La juge en chef </w:t>
      </w:r>
      <w:proofErr w:type="spellStart"/>
      <w:r w:rsidRPr="00EE4A2C">
        <w:rPr>
          <w:lang w:val="fr-CA"/>
        </w:rPr>
        <w:t>McLachlin</w:t>
      </w:r>
      <w:proofErr w:type="spellEnd"/>
      <w:r w:rsidRPr="00EE4A2C">
        <w:rPr>
          <w:lang w:val="fr-CA"/>
        </w:rPr>
        <w:t xml:space="preserve"> et les juges Abella, </w:t>
      </w:r>
      <w:proofErr w:type="spellStart"/>
      <w:r w:rsidRPr="00EE4A2C">
        <w:rPr>
          <w:lang w:val="fr-CA"/>
        </w:rPr>
        <w:t>Moldaver</w:t>
      </w:r>
      <w:proofErr w:type="spellEnd"/>
      <w:r w:rsidRPr="00EE4A2C">
        <w:rPr>
          <w:lang w:val="fr-CA"/>
        </w:rPr>
        <w:t>, Gascon, Côté, Brown et Rowe</w:t>
      </w:r>
    </w:p>
    <w:p w:rsidR="003A538E" w:rsidRPr="00E57270" w:rsidRDefault="003A538E" w:rsidP="003A538E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A538E" w:rsidRPr="003A538E" w:rsidTr="0050562D">
        <w:trPr>
          <w:cantSplit/>
        </w:trPr>
        <w:tc>
          <w:tcPr>
            <w:tcW w:w="3618" w:type="dxa"/>
          </w:tcPr>
          <w:p w:rsidR="003A538E" w:rsidRDefault="003A538E" w:rsidP="0050562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3A538E" w:rsidRPr="0097746B" w:rsidRDefault="003A538E" w:rsidP="0050562D">
            <w:r w:rsidRPr="0097746B">
              <w:t>(par. 1)</w:t>
            </w:r>
          </w:p>
        </w:tc>
        <w:tc>
          <w:tcPr>
            <w:tcW w:w="5958" w:type="dxa"/>
          </w:tcPr>
          <w:p w:rsidR="003A538E" w:rsidRPr="00E57270" w:rsidRDefault="003A538E" w:rsidP="0050562D">
            <w:pPr>
              <w:rPr>
                <w:lang w:val="fr-CA"/>
              </w:rPr>
            </w:pPr>
            <w:r w:rsidRPr="00E57270">
              <w:rPr>
                <w:lang w:val="fr-CA"/>
              </w:rPr>
              <w:t xml:space="preserve">La juge en chef </w:t>
            </w:r>
            <w:proofErr w:type="spellStart"/>
            <w:r w:rsidRPr="00E57270">
              <w:rPr>
                <w:lang w:val="fr-CA"/>
              </w:rPr>
              <w:t>McLachlin</w:t>
            </w:r>
            <w:proofErr w:type="spellEnd"/>
            <w:r w:rsidRPr="00E57270">
              <w:rPr>
                <w:lang w:val="fr-CA"/>
              </w:rPr>
              <w:t xml:space="preserve"> (avec l’accord des juges Abella, </w:t>
            </w:r>
            <w:proofErr w:type="spellStart"/>
            <w:r w:rsidRPr="00E57270">
              <w:rPr>
                <w:lang w:val="fr-CA"/>
              </w:rPr>
              <w:t>Moldaver</w:t>
            </w:r>
            <w:proofErr w:type="spellEnd"/>
            <w:r w:rsidRPr="00E57270">
              <w:rPr>
                <w:lang w:val="fr-CA"/>
              </w:rPr>
              <w:t>, Gascon, Côté, Brown et Rowe)</w:t>
            </w:r>
          </w:p>
        </w:tc>
      </w:tr>
    </w:tbl>
    <w:p w:rsidR="003A538E" w:rsidRPr="00E57270" w:rsidRDefault="003A538E" w:rsidP="003A538E">
      <w:pPr>
        <w:rPr>
          <w:lang w:val="fr-CA"/>
        </w:rPr>
      </w:pPr>
    </w:p>
    <w:p w:rsidR="003A538E" w:rsidRPr="00E57270" w:rsidRDefault="003A538E" w:rsidP="003A538E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F97BC" wp14:editId="630D12BD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94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3A538E" w:rsidRPr="00E57270" w:rsidRDefault="003A538E" w:rsidP="003A538E">
      <w:pPr>
        <w:rPr>
          <w:lang w:val="fr-CA"/>
        </w:rPr>
      </w:pPr>
    </w:p>
    <w:p w:rsidR="003A538E" w:rsidRPr="00E57270" w:rsidRDefault="003A538E" w:rsidP="003A538E">
      <w:pPr>
        <w:rPr>
          <w:lang w:val="fr-CA"/>
        </w:rPr>
      </w:pPr>
    </w:p>
    <w:p w:rsidR="003A538E" w:rsidRPr="00E57270" w:rsidRDefault="003A538E" w:rsidP="003A538E">
      <w:pPr>
        <w:rPr>
          <w:lang w:val="fr-CA"/>
        </w:rPr>
      </w:pPr>
    </w:p>
    <w:p w:rsidR="004D7D95" w:rsidRPr="00F03B29" w:rsidRDefault="00F03B29" w:rsidP="004D7D95">
      <w:pPr>
        <w:spacing w:line="480" w:lineRule="auto"/>
        <w:jc w:val="both"/>
        <w:rPr>
          <w:lang w:val="en-US"/>
        </w:rPr>
      </w:pPr>
      <w:r w:rsidRPr="00F03B29">
        <w:rPr>
          <w:rStyle w:val="SCCAppellantForRunningHeadChar"/>
          <w:smallCaps w:val="0"/>
          <w:lang w:val="en-US"/>
        </w:rPr>
        <w:t>R</w:t>
      </w:r>
      <w:r w:rsidR="00C1033F" w:rsidRPr="00F03B29">
        <w:rPr>
          <w:rStyle w:val="SCCAppellantForRunningHeadChar"/>
          <w:smallCaps w:val="0"/>
          <w:lang w:val="en-US"/>
        </w:rPr>
        <w:t>.</w:t>
      </w:r>
      <w:r w:rsidR="004D7D95" w:rsidRPr="00F03B29">
        <w:rPr>
          <w:smallCaps/>
          <w:lang w:val="en-US"/>
        </w:rPr>
        <w:t xml:space="preserve"> </w:t>
      </w:r>
      <w:r w:rsidR="004D7D95" w:rsidRPr="00F03B29">
        <w:rPr>
          <w:i/>
          <w:lang w:val="en-US"/>
        </w:rPr>
        <w:t>c.</w:t>
      </w:r>
      <w:r w:rsidR="00C1033F" w:rsidRPr="00F03B29">
        <w:rPr>
          <w:i/>
          <w:smallCaps/>
          <w:lang w:val="en-US"/>
        </w:rPr>
        <w:t xml:space="preserve"> </w:t>
      </w:r>
      <w:proofErr w:type="spellStart"/>
      <w:r w:rsidRPr="00F03B29">
        <w:rPr>
          <w:lang w:val="en-US"/>
        </w:rPr>
        <w:t>N</w:t>
      </w:r>
      <w:r w:rsidR="00B352D1" w:rsidRPr="00F03B29">
        <w:rPr>
          <w:lang w:val="en-US"/>
        </w:rPr>
        <w:t>ateway</w:t>
      </w:r>
      <w:r w:rsidR="00C1033F" w:rsidRPr="00F03B29">
        <w:rPr>
          <w:lang w:val="en-US"/>
        </w:rPr>
        <w:t>es</w:t>
      </w:r>
      <w:proofErr w:type="spellEnd"/>
      <w:r w:rsidRPr="00F03B29">
        <w:rPr>
          <w:smallCaps/>
          <w:lang w:val="en-US"/>
        </w:rPr>
        <w:t xml:space="preserve">, </w:t>
      </w:r>
      <w:r w:rsidRPr="00F03B29">
        <w:rPr>
          <w:lang w:val="en-US"/>
        </w:rPr>
        <w:t>2017 CSC 5, [2017] 1 R.C.S. 91</w:t>
      </w:r>
    </w:p>
    <w:p w:rsidR="004D7D95" w:rsidRPr="00F03B29" w:rsidRDefault="004D7D95" w:rsidP="004D7D95">
      <w:pPr>
        <w:jc w:val="both"/>
        <w:rPr>
          <w:lang w:val="en-US"/>
        </w:rPr>
      </w:pPr>
    </w:p>
    <w:p w:rsidR="004D7D95" w:rsidRPr="00F03B29" w:rsidRDefault="004D7D95" w:rsidP="004D7D95">
      <w:pPr>
        <w:jc w:val="both"/>
        <w:rPr>
          <w:lang w:val="en-US"/>
        </w:rPr>
      </w:pPr>
    </w:p>
    <w:p w:rsidR="004D7D95" w:rsidRPr="00F03B29" w:rsidRDefault="004D7D95" w:rsidP="004D7D95">
      <w:pPr>
        <w:jc w:val="both"/>
        <w:rPr>
          <w:lang w:val="en-US"/>
        </w:rPr>
      </w:pPr>
    </w:p>
    <w:p w:rsidR="004C689D" w:rsidRPr="00EE4A2C" w:rsidRDefault="00B51C95">
      <w:pPr>
        <w:pStyle w:val="SCCLsocLastPartyInRole"/>
        <w:rPr>
          <w:lang w:val="fr-CA"/>
        </w:rPr>
      </w:pPr>
      <w:proofErr w:type="spellStart"/>
      <w:r w:rsidRPr="00EE4A2C">
        <w:rPr>
          <w:lang w:val="fr-CA"/>
        </w:rPr>
        <w:t>Tasia</w:t>
      </w:r>
      <w:proofErr w:type="spellEnd"/>
      <w:r w:rsidRPr="00EE4A2C">
        <w:rPr>
          <w:lang w:val="fr-CA"/>
        </w:rPr>
        <w:t xml:space="preserve"> M. </w:t>
      </w:r>
      <w:proofErr w:type="spellStart"/>
      <w:r w:rsidRPr="00EE4A2C">
        <w:rPr>
          <w:lang w:val="fr-CA"/>
        </w:rPr>
        <w:t>Natewayes</w:t>
      </w:r>
      <w:proofErr w:type="spellEnd"/>
      <w:r w:rsidR="006F5DBF">
        <w:rPr>
          <w:rStyle w:val="SCCLsocPartyRole"/>
          <w:lang w:val="fr-CA"/>
        </w:rPr>
        <w:tab/>
        <w:t>Appelante</w:t>
      </w:r>
    </w:p>
    <w:p w:rsidR="004C689D" w:rsidRPr="00EE4A2C" w:rsidRDefault="00B51C95">
      <w:pPr>
        <w:pStyle w:val="SCCLsocVersus"/>
        <w:rPr>
          <w:lang w:val="fr-CA"/>
        </w:rPr>
      </w:pPr>
      <w:proofErr w:type="gramStart"/>
      <w:r w:rsidRPr="00EE4A2C">
        <w:rPr>
          <w:lang w:val="fr-CA"/>
        </w:rPr>
        <w:lastRenderedPageBreak/>
        <w:t>c</w:t>
      </w:r>
      <w:proofErr w:type="gramEnd"/>
      <w:r w:rsidRPr="00EE4A2C">
        <w:rPr>
          <w:lang w:val="fr-CA"/>
        </w:rPr>
        <w:t>.</w:t>
      </w:r>
    </w:p>
    <w:p w:rsidR="004C689D" w:rsidRPr="00EE4A2C" w:rsidRDefault="00B51C95">
      <w:pPr>
        <w:pStyle w:val="SCCLsocLastPartyInRole"/>
        <w:rPr>
          <w:lang w:val="fr-CA"/>
        </w:rPr>
      </w:pPr>
      <w:r w:rsidRPr="00EE4A2C">
        <w:rPr>
          <w:lang w:val="fr-CA"/>
        </w:rPr>
        <w:t>Sa Majesté la Reine</w:t>
      </w:r>
      <w:r w:rsidR="006F5DBF">
        <w:rPr>
          <w:rStyle w:val="SCCLsocPartyRole"/>
          <w:lang w:val="fr-CA"/>
        </w:rPr>
        <w:tab/>
        <w:t>Intimée</w:t>
      </w: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="006F5DBF">
        <w:rPr>
          <w:b/>
          <w:lang w:val="fr-CA"/>
        </w:rPr>
        <w:t>R.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proofErr w:type="spellStart"/>
      <w:r w:rsidR="006F5DBF" w:rsidRPr="00EE4A2C">
        <w:rPr>
          <w:rStyle w:val="SCCAppellantForIndexChar"/>
          <w:lang w:val="fr-CA"/>
        </w:rPr>
        <w:t>Natewayes</w:t>
      </w:r>
      <w:proofErr w:type="spellEnd"/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D17B0E" w:rsidP="004D7D95">
      <w:pPr>
        <w:pStyle w:val="SCCSystemYear"/>
        <w:jc w:val="both"/>
        <w:rPr>
          <w:lang w:val="fr-CA"/>
        </w:rPr>
      </w:pPr>
      <w:r w:rsidRPr="00EE4A2C">
        <w:rPr>
          <w:lang w:val="fr-CA"/>
        </w:rPr>
        <w:t>2017</w:t>
      </w:r>
      <w:r w:rsidR="004D7D95" w:rsidRPr="00EE4A2C">
        <w:rPr>
          <w:lang w:val="fr-CA"/>
        </w:rPr>
        <w:t xml:space="preserve"> CSC </w:t>
      </w:r>
      <w:r w:rsidR="006F5DBF">
        <w:rPr>
          <w:lang w:val="fr-CA"/>
        </w:rPr>
        <w:t>5</w:t>
      </w: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  <w:r w:rsidRPr="00EE4A2C">
        <w:rPr>
          <w:lang w:val="fr-CA"/>
        </w:rPr>
        <w:t>N</w:t>
      </w:r>
      <w:r w:rsidRPr="00EE4A2C">
        <w:rPr>
          <w:vertAlign w:val="superscript"/>
          <w:lang w:val="fr-CA"/>
        </w:rPr>
        <w:t>o</w:t>
      </w:r>
      <w:r w:rsidRPr="00EE4A2C">
        <w:rPr>
          <w:lang w:val="fr-CA"/>
        </w:rPr>
        <w:t xml:space="preserve"> du greffe : 36793.</w:t>
      </w: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D17B0E" w:rsidP="004D7D95">
      <w:pPr>
        <w:jc w:val="both"/>
        <w:rPr>
          <w:lang w:val="fr-CA"/>
        </w:rPr>
      </w:pPr>
      <w:r w:rsidRPr="00EE4A2C">
        <w:rPr>
          <w:lang w:val="fr-CA"/>
        </w:rPr>
        <w:t>2017 : 19 janvier</w:t>
      </w:r>
      <w:r w:rsidR="006F5DBF">
        <w:rPr>
          <w:lang w:val="fr-CA"/>
        </w:rPr>
        <w:t>.</w:t>
      </w: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</w:p>
    <w:p w:rsidR="004D7D95" w:rsidRPr="00EE4A2C" w:rsidRDefault="004D7D95" w:rsidP="004D7D95">
      <w:pPr>
        <w:jc w:val="both"/>
        <w:rPr>
          <w:lang w:val="fr-CA"/>
        </w:rPr>
      </w:pPr>
      <w:r w:rsidRPr="00EE4A2C">
        <w:rPr>
          <w:lang w:val="fr-CA"/>
        </w:rPr>
        <w:t xml:space="preserve">Présents : La juge en chef </w:t>
      </w:r>
      <w:proofErr w:type="spellStart"/>
      <w:r w:rsidRPr="00EE4A2C">
        <w:rPr>
          <w:lang w:val="fr-CA"/>
        </w:rPr>
        <w:t>McLachlin</w:t>
      </w:r>
      <w:proofErr w:type="spellEnd"/>
      <w:r w:rsidRPr="00EE4A2C">
        <w:rPr>
          <w:lang w:val="fr-CA"/>
        </w:rPr>
        <w:t xml:space="preserve"> et les juges Abella, </w:t>
      </w:r>
      <w:proofErr w:type="spellStart"/>
      <w:r w:rsidRPr="00EE4A2C">
        <w:rPr>
          <w:lang w:val="fr-CA"/>
        </w:rPr>
        <w:t>Moldaver</w:t>
      </w:r>
      <w:proofErr w:type="spellEnd"/>
      <w:r w:rsidRPr="00EE4A2C">
        <w:rPr>
          <w:lang w:val="fr-CA"/>
        </w:rPr>
        <w:t>, Gascon, Côté, Brown et Rowe.</w:t>
      </w:r>
    </w:p>
    <w:p w:rsidR="004D7D95" w:rsidRPr="00EE4A2C" w:rsidRDefault="004D7D95" w:rsidP="004D7D95">
      <w:pPr>
        <w:jc w:val="both"/>
        <w:rPr>
          <w:lang w:val="fr-CA"/>
        </w:rPr>
      </w:pPr>
    </w:p>
    <w:p w:rsidR="00EE0830" w:rsidRPr="00EE4A2C" w:rsidRDefault="00EE0830" w:rsidP="004D7D95">
      <w:pPr>
        <w:jc w:val="both"/>
        <w:rPr>
          <w:lang w:val="fr-CA"/>
        </w:rPr>
      </w:pPr>
    </w:p>
    <w:p w:rsidR="004C689D" w:rsidRDefault="004C689D">
      <w:pPr>
        <w:rPr>
          <w:lang w:val="fr-CA"/>
        </w:rPr>
      </w:pPr>
    </w:p>
    <w:p w:rsidR="006F5DBF" w:rsidRPr="00EE4A2C" w:rsidRDefault="006F5DBF">
      <w:pPr>
        <w:rPr>
          <w:lang w:val="fr-CA"/>
        </w:rPr>
      </w:pPr>
    </w:p>
    <w:p w:rsidR="004D7D95" w:rsidRPr="006F5DBF" w:rsidRDefault="004D7D95" w:rsidP="000F7993">
      <w:pPr>
        <w:jc w:val="both"/>
        <w:rPr>
          <w:smallCaps/>
          <w:lang w:val="fr-CA"/>
        </w:rPr>
      </w:pPr>
      <w:r w:rsidRPr="006F5DBF">
        <w:rPr>
          <w:smallCaps/>
          <w:lang w:val="fr-CA"/>
        </w:rPr>
        <w:t xml:space="preserve">en appel de la cour d’appel de la </w:t>
      </w:r>
      <w:proofErr w:type="spellStart"/>
      <w:r w:rsidRPr="006F5DBF">
        <w:rPr>
          <w:smallCaps/>
          <w:lang w:val="fr-CA"/>
        </w:rPr>
        <w:t>saskatchewan</w:t>
      </w:r>
      <w:proofErr w:type="spellEnd"/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CD420A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CE5B11">
        <w:rPr>
          <w:i/>
          <w:lang w:val="fr-CA"/>
        </w:rPr>
        <w:t>Droit c</w:t>
      </w:r>
      <w:r w:rsidR="00826C30" w:rsidRPr="00CE5B11">
        <w:rPr>
          <w:i/>
          <w:lang w:val="fr-CA"/>
        </w:rPr>
        <w:t>rimin</w:t>
      </w:r>
      <w:r w:rsidR="00CE5B11">
        <w:rPr>
          <w:i/>
          <w:lang w:val="fr-CA"/>
        </w:rPr>
        <w:t>e</w:t>
      </w:r>
      <w:r w:rsidR="00EB4453">
        <w:rPr>
          <w:i/>
          <w:lang w:val="fr-CA"/>
        </w:rPr>
        <w:t>l —</w:t>
      </w:r>
      <w:r w:rsidR="00826C30" w:rsidRPr="00CE5B11">
        <w:rPr>
          <w:i/>
          <w:lang w:val="fr-CA"/>
        </w:rPr>
        <w:t xml:space="preserve"> </w:t>
      </w:r>
      <w:r w:rsidR="00CE5B11">
        <w:rPr>
          <w:i/>
          <w:lang w:val="fr-CA"/>
        </w:rPr>
        <w:t>Preuve</w:t>
      </w:r>
      <w:r w:rsidR="00EB4453">
        <w:rPr>
          <w:i/>
          <w:lang w:val="fr-CA"/>
        </w:rPr>
        <w:t xml:space="preserve"> —</w:t>
      </w:r>
      <w:r w:rsidR="00826C30" w:rsidRPr="00CE5B11">
        <w:rPr>
          <w:i/>
          <w:lang w:val="fr-CA"/>
        </w:rPr>
        <w:t xml:space="preserve"> A</w:t>
      </w:r>
      <w:r w:rsidR="00CE5B11">
        <w:rPr>
          <w:i/>
          <w:lang w:val="fr-CA"/>
        </w:rPr>
        <w:t>ppréciation</w:t>
      </w:r>
      <w:r w:rsidR="00EB4453">
        <w:rPr>
          <w:i/>
          <w:lang w:val="fr-CA"/>
        </w:rPr>
        <w:t xml:space="preserve"> — </w:t>
      </w:r>
      <w:r w:rsidR="006806E2">
        <w:rPr>
          <w:i/>
          <w:lang w:val="fr-CA"/>
        </w:rPr>
        <w:t>G</w:t>
      </w:r>
      <w:r w:rsidR="00CE5B11">
        <w:rPr>
          <w:i/>
          <w:lang w:val="fr-CA"/>
        </w:rPr>
        <w:t xml:space="preserve">roupe d’hommes </w:t>
      </w:r>
      <w:r w:rsidR="006806E2">
        <w:rPr>
          <w:i/>
          <w:lang w:val="fr-CA"/>
        </w:rPr>
        <w:t xml:space="preserve">conduit par l’accusée </w:t>
      </w:r>
      <w:r w:rsidR="00CE5B11">
        <w:rPr>
          <w:i/>
          <w:lang w:val="fr-CA"/>
        </w:rPr>
        <w:t xml:space="preserve">à une maison </w:t>
      </w:r>
      <w:r w:rsidR="006806E2">
        <w:rPr>
          <w:i/>
          <w:lang w:val="fr-CA"/>
        </w:rPr>
        <w:t xml:space="preserve">en vue d’y </w:t>
      </w:r>
      <w:r w:rsidR="00CE5B11">
        <w:rPr>
          <w:i/>
          <w:lang w:val="fr-CA"/>
        </w:rPr>
        <w:t>agresse</w:t>
      </w:r>
      <w:r w:rsidR="006806E2">
        <w:rPr>
          <w:i/>
          <w:lang w:val="fr-CA"/>
        </w:rPr>
        <w:t>r</w:t>
      </w:r>
      <w:r w:rsidR="00CE5B11">
        <w:rPr>
          <w:i/>
          <w:lang w:val="fr-CA"/>
        </w:rPr>
        <w:t xml:space="preserve"> une </w:t>
      </w:r>
      <w:r w:rsidR="00D44AC2">
        <w:rPr>
          <w:i/>
          <w:lang w:val="fr-CA"/>
        </w:rPr>
        <w:t xml:space="preserve">certaine </w:t>
      </w:r>
      <w:r w:rsidR="00CE5B11">
        <w:rPr>
          <w:i/>
          <w:lang w:val="fr-CA"/>
        </w:rPr>
        <w:t xml:space="preserve">personne </w:t>
      </w:r>
      <w:r w:rsidR="00EB4453">
        <w:rPr>
          <w:i/>
          <w:lang w:val="fr-CA"/>
        </w:rPr>
        <w:t>—</w:t>
      </w:r>
      <w:r w:rsidR="00826C30" w:rsidRPr="00CE5B11">
        <w:rPr>
          <w:i/>
          <w:lang w:val="fr-CA"/>
        </w:rPr>
        <w:t xml:space="preserve"> </w:t>
      </w:r>
      <w:r w:rsidR="006806E2">
        <w:rPr>
          <w:i/>
          <w:lang w:val="fr-CA"/>
        </w:rPr>
        <w:t xml:space="preserve">Personne </w:t>
      </w:r>
      <w:r w:rsidR="00D44AC2">
        <w:rPr>
          <w:i/>
          <w:lang w:val="fr-CA"/>
        </w:rPr>
        <w:t xml:space="preserve">différente </w:t>
      </w:r>
      <w:r w:rsidR="006806E2">
        <w:rPr>
          <w:i/>
          <w:lang w:val="fr-CA"/>
        </w:rPr>
        <w:t>poignardée à mort</w:t>
      </w:r>
      <w:r w:rsidR="00CE5B11">
        <w:rPr>
          <w:i/>
          <w:lang w:val="fr-CA"/>
        </w:rPr>
        <w:t xml:space="preserve"> pendant le braquage à domicile</w:t>
      </w:r>
      <w:r w:rsidR="00CD420A" w:rsidRPr="00CD420A">
        <w:rPr>
          <w:i/>
          <w:lang w:val="fr-CA"/>
        </w:rPr>
        <w:t xml:space="preserve"> </w:t>
      </w:r>
      <w:r w:rsidR="00CD420A">
        <w:rPr>
          <w:i/>
          <w:lang w:val="fr-CA"/>
        </w:rPr>
        <w:t>commis par ces hommes</w:t>
      </w:r>
      <w:r w:rsidR="00CE5B11">
        <w:rPr>
          <w:i/>
          <w:lang w:val="fr-CA"/>
        </w:rPr>
        <w:t xml:space="preserve"> </w:t>
      </w:r>
      <w:r w:rsidR="00EB4453">
        <w:rPr>
          <w:i/>
          <w:lang w:val="fr-CA"/>
        </w:rPr>
        <w:t>—</w:t>
      </w:r>
      <w:r w:rsidR="00826C30" w:rsidRPr="00CE5B11">
        <w:rPr>
          <w:i/>
          <w:lang w:val="fr-CA"/>
        </w:rPr>
        <w:t xml:space="preserve"> </w:t>
      </w:r>
      <w:r w:rsidR="006806E2">
        <w:rPr>
          <w:i/>
          <w:lang w:val="fr-CA"/>
        </w:rPr>
        <w:t>Accusée i</w:t>
      </w:r>
      <w:r w:rsidR="00CE5B11">
        <w:rPr>
          <w:i/>
          <w:lang w:val="fr-CA"/>
        </w:rPr>
        <w:t>nculpée d’homicide involontaire coupable et d’introduction par effraction</w:t>
      </w:r>
      <w:r w:rsidR="00CD420A">
        <w:rPr>
          <w:i/>
          <w:lang w:val="fr-CA"/>
        </w:rPr>
        <w:t xml:space="preserve"> dans un dessein criminel </w:t>
      </w:r>
      <w:r w:rsidR="00EB4453">
        <w:rPr>
          <w:i/>
          <w:lang w:val="fr-CA"/>
        </w:rPr>
        <w:t>—</w:t>
      </w:r>
      <w:r w:rsidR="00826C30" w:rsidRPr="00CE5B11">
        <w:rPr>
          <w:i/>
          <w:lang w:val="fr-CA"/>
        </w:rPr>
        <w:t xml:space="preserve"> Acquitt</w:t>
      </w:r>
      <w:r w:rsidR="00CD420A">
        <w:rPr>
          <w:i/>
          <w:lang w:val="fr-CA"/>
        </w:rPr>
        <w:t xml:space="preserve">ement </w:t>
      </w:r>
      <w:r w:rsidR="00B038CC">
        <w:rPr>
          <w:i/>
          <w:lang w:val="fr-CA"/>
        </w:rPr>
        <w:t xml:space="preserve">écarté par la Cour d’appel </w:t>
      </w:r>
      <w:r w:rsidR="00CD420A">
        <w:rPr>
          <w:i/>
          <w:lang w:val="fr-CA"/>
        </w:rPr>
        <w:t>quant à l’accusation d’homicide</w:t>
      </w:r>
      <w:r w:rsidR="00826C30" w:rsidRPr="00CE5B11">
        <w:rPr>
          <w:i/>
          <w:lang w:val="fr-CA"/>
        </w:rPr>
        <w:t xml:space="preserve"> </w:t>
      </w:r>
      <w:r w:rsidR="00CD420A">
        <w:rPr>
          <w:i/>
          <w:lang w:val="fr-CA"/>
        </w:rPr>
        <w:t xml:space="preserve">involontaire coupable et </w:t>
      </w:r>
      <w:r w:rsidR="00B038CC">
        <w:rPr>
          <w:i/>
          <w:lang w:val="fr-CA"/>
        </w:rPr>
        <w:t xml:space="preserve">verdict </w:t>
      </w:r>
      <w:r w:rsidR="00CD420A">
        <w:rPr>
          <w:i/>
          <w:lang w:val="fr-CA"/>
        </w:rPr>
        <w:t>de culpabilité</w:t>
      </w:r>
      <w:r w:rsidR="008722B8">
        <w:rPr>
          <w:i/>
          <w:lang w:val="fr-CA"/>
        </w:rPr>
        <w:t xml:space="preserve"> </w:t>
      </w:r>
      <w:r w:rsidR="00B038CC">
        <w:rPr>
          <w:i/>
          <w:lang w:val="fr-CA"/>
        </w:rPr>
        <w:t>consigné</w:t>
      </w:r>
      <w:r w:rsidR="00CD420A">
        <w:rPr>
          <w:i/>
          <w:lang w:val="fr-CA"/>
        </w:rPr>
        <w:t xml:space="preserve"> </w:t>
      </w:r>
      <w:r w:rsidR="00EB4453">
        <w:rPr>
          <w:i/>
          <w:lang w:val="fr-CA"/>
        </w:rPr>
        <w:t>—</w:t>
      </w:r>
      <w:r w:rsidR="00826C30" w:rsidRPr="00CE5B11">
        <w:rPr>
          <w:i/>
          <w:lang w:val="fr-CA"/>
        </w:rPr>
        <w:t xml:space="preserve"> </w:t>
      </w:r>
      <w:r w:rsidR="00826C30" w:rsidRPr="00CE5B11">
        <w:rPr>
          <w:i/>
          <w:lang w:val="fr-CA"/>
        </w:rPr>
        <w:lastRenderedPageBreak/>
        <w:t>Co</w:t>
      </w:r>
      <w:r w:rsidR="00CD420A">
        <w:rPr>
          <w:i/>
          <w:lang w:val="fr-CA"/>
        </w:rPr>
        <w:t xml:space="preserve">nclusion </w:t>
      </w:r>
      <w:r w:rsidR="008722B8">
        <w:rPr>
          <w:i/>
          <w:lang w:val="fr-CA"/>
        </w:rPr>
        <w:t>de</w:t>
      </w:r>
      <w:r w:rsidR="00CD420A">
        <w:rPr>
          <w:i/>
          <w:lang w:val="fr-CA"/>
        </w:rPr>
        <w:t xml:space="preserve"> la Cour d’appel </w:t>
      </w:r>
      <w:r w:rsidR="00B038CC">
        <w:rPr>
          <w:i/>
          <w:lang w:val="fr-CA"/>
        </w:rPr>
        <w:t>portant qu’</w:t>
      </w:r>
      <w:r w:rsidR="008722B8">
        <w:rPr>
          <w:i/>
          <w:lang w:val="fr-CA"/>
        </w:rPr>
        <w:t>il était loisible au juge du procès de</w:t>
      </w:r>
      <w:r w:rsidR="00CD420A">
        <w:rPr>
          <w:i/>
          <w:lang w:val="fr-CA"/>
        </w:rPr>
        <w:t xml:space="preserve"> </w:t>
      </w:r>
      <w:r w:rsidR="00B038CC">
        <w:rPr>
          <w:i/>
          <w:lang w:val="fr-CA"/>
        </w:rPr>
        <w:t xml:space="preserve">statuer </w:t>
      </w:r>
      <w:r w:rsidR="00CD420A">
        <w:rPr>
          <w:i/>
          <w:lang w:val="fr-CA"/>
        </w:rPr>
        <w:t>que l’accusée savait qu</w:t>
      </w:r>
      <w:r w:rsidR="0020253F">
        <w:rPr>
          <w:i/>
          <w:lang w:val="fr-CA"/>
        </w:rPr>
        <w:t xml:space="preserve">’un </w:t>
      </w:r>
      <w:r w:rsidR="00CD420A">
        <w:rPr>
          <w:i/>
          <w:lang w:val="fr-CA"/>
        </w:rPr>
        <w:t xml:space="preserve">braquage à domicile était sur le point d’avoir lieu </w:t>
      </w:r>
      <w:r w:rsidR="00EB4453">
        <w:rPr>
          <w:i/>
          <w:lang w:val="fr-CA"/>
        </w:rPr>
        <w:t>—</w:t>
      </w:r>
      <w:r w:rsidR="00826C30" w:rsidRPr="00CE5B11">
        <w:rPr>
          <w:i/>
          <w:lang w:val="fr-CA"/>
        </w:rPr>
        <w:t xml:space="preserve"> </w:t>
      </w:r>
      <w:r w:rsidR="00B038CC">
        <w:rPr>
          <w:i/>
          <w:lang w:val="fr-CA"/>
        </w:rPr>
        <w:t>D</w:t>
      </w:r>
      <w:r w:rsidR="00CD420A">
        <w:rPr>
          <w:i/>
          <w:lang w:val="fr-CA"/>
        </w:rPr>
        <w:t xml:space="preserve">éclaration de culpabilité </w:t>
      </w:r>
      <w:r w:rsidR="00B038CC">
        <w:rPr>
          <w:i/>
          <w:lang w:val="fr-CA"/>
        </w:rPr>
        <w:t xml:space="preserve">prononcée contre </w:t>
      </w:r>
      <w:r w:rsidR="00CD420A">
        <w:rPr>
          <w:i/>
          <w:lang w:val="fr-CA"/>
        </w:rPr>
        <w:t>l’accusée pour homicide involontaire coupable</w:t>
      </w:r>
      <w:r w:rsidR="00B038CC">
        <w:rPr>
          <w:i/>
          <w:lang w:val="fr-CA"/>
        </w:rPr>
        <w:t xml:space="preserve"> confirmée</w:t>
      </w:r>
      <w:r w:rsidR="00826C30" w:rsidRPr="00CE5B11">
        <w:rPr>
          <w:i/>
          <w:lang w:val="fr-CA"/>
        </w:rPr>
        <w:t>.</w:t>
      </w:r>
      <w:r w:rsidR="00826C30" w:rsidRPr="00CE5B11">
        <w:rPr>
          <w:lang w:val="fr-CA"/>
        </w:rPr>
        <w:t xml:space="preserve"> 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EE4A2C">
        <w:rPr>
          <w:lang w:val="fr-CA"/>
        </w:rPr>
        <w:t>Cour d’appel de la Saskatchewan</w:t>
      </w:r>
      <w:r w:rsidR="006F5DBF">
        <w:rPr>
          <w:lang w:val="fr-CA"/>
        </w:rPr>
        <w:t xml:space="preserve"> (</w:t>
      </w:r>
      <w:r w:rsidR="00881030">
        <w:rPr>
          <w:lang w:val="fr-CA"/>
        </w:rPr>
        <w:t xml:space="preserve">le juge en chef Richards </w:t>
      </w:r>
      <w:r w:rsidR="003507F7">
        <w:rPr>
          <w:lang w:val="fr-CA"/>
        </w:rPr>
        <w:t>et</w:t>
      </w:r>
      <w:r w:rsidR="00881030">
        <w:rPr>
          <w:lang w:val="fr-CA"/>
        </w:rPr>
        <w:t xml:space="preserve"> les juges Caldwell et </w:t>
      </w:r>
      <w:proofErr w:type="spellStart"/>
      <w:r w:rsidR="00881030">
        <w:rPr>
          <w:lang w:val="fr-CA"/>
        </w:rPr>
        <w:t>Whitmore</w:t>
      </w:r>
      <w:proofErr w:type="spellEnd"/>
      <w:r w:rsidR="006F5DBF">
        <w:rPr>
          <w:lang w:val="fr-CA"/>
        </w:rPr>
        <w:t>),</w:t>
      </w:r>
      <w:r w:rsidR="00881030">
        <w:rPr>
          <w:lang w:val="fr-CA"/>
        </w:rPr>
        <w:t xml:space="preserve"> 2015 SKCA 120</w:t>
      </w:r>
      <w:r w:rsidR="00F52E6E">
        <w:rPr>
          <w:lang w:val="fr-CA"/>
        </w:rPr>
        <w:t>,</w:t>
      </w:r>
      <w:r w:rsidR="009074E2">
        <w:rPr>
          <w:lang w:val="fr-CA"/>
        </w:rPr>
        <w:t xml:space="preserve"> </w:t>
      </w:r>
      <w:r w:rsidR="009074E2" w:rsidRPr="009074E2">
        <w:rPr>
          <w:lang w:val="fr-CA"/>
        </w:rPr>
        <w:t xml:space="preserve">467 </w:t>
      </w:r>
      <w:proofErr w:type="spellStart"/>
      <w:r w:rsidR="009074E2" w:rsidRPr="009074E2">
        <w:rPr>
          <w:lang w:val="fr-CA"/>
        </w:rPr>
        <w:t>Sask</w:t>
      </w:r>
      <w:proofErr w:type="spellEnd"/>
      <w:r w:rsidR="009074E2" w:rsidRPr="009074E2">
        <w:rPr>
          <w:lang w:val="fr-CA"/>
        </w:rPr>
        <w:t>. R. 308,</w:t>
      </w:r>
      <w:r w:rsidR="00F04F1A">
        <w:rPr>
          <w:lang w:val="fr-CA"/>
        </w:rPr>
        <w:t xml:space="preserve"> 651 W.A.C. 308,</w:t>
      </w:r>
      <w:r w:rsidR="009074E2" w:rsidRPr="009074E2">
        <w:rPr>
          <w:lang w:val="fr-CA"/>
        </w:rPr>
        <w:t xml:space="preserve"> [2015] S.J. No. 612 (QL), 2015 </w:t>
      </w:r>
      <w:proofErr w:type="spellStart"/>
      <w:r w:rsidR="009074E2" w:rsidRPr="009074E2">
        <w:rPr>
          <w:lang w:val="fr-CA"/>
        </w:rPr>
        <w:t>CarswellSask</w:t>
      </w:r>
      <w:proofErr w:type="spellEnd"/>
      <w:r w:rsidR="009074E2" w:rsidRPr="009074E2">
        <w:rPr>
          <w:lang w:val="fr-CA"/>
        </w:rPr>
        <w:t xml:space="preserve"> 722 (WL Can.)</w:t>
      </w:r>
      <w:r w:rsidR="009074E2">
        <w:rPr>
          <w:lang w:val="fr-CA"/>
        </w:rPr>
        <w:t>,</w:t>
      </w:r>
      <w:r w:rsidR="00F52E6E">
        <w:rPr>
          <w:lang w:val="fr-CA"/>
        </w:rPr>
        <w:t xml:space="preserve"> </w:t>
      </w:r>
      <w:r w:rsidR="00F52E6E" w:rsidRPr="009106CB">
        <w:rPr>
          <w:lang w:val="fr-CA"/>
        </w:rPr>
        <w:t>qui</w:t>
      </w:r>
      <w:r w:rsidR="00B352D1" w:rsidRPr="009106CB">
        <w:rPr>
          <w:lang w:val="fr-CA"/>
        </w:rPr>
        <w:t xml:space="preserve"> a </w:t>
      </w:r>
      <w:r w:rsidR="006E34FB" w:rsidRPr="009106CB">
        <w:rPr>
          <w:lang w:val="fr-CA"/>
        </w:rPr>
        <w:t xml:space="preserve">écarté </w:t>
      </w:r>
      <w:r w:rsidR="00B352D1" w:rsidRPr="009106CB">
        <w:rPr>
          <w:lang w:val="fr-CA"/>
        </w:rPr>
        <w:t xml:space="preserve">la déclaration de culpabilité pour introduction par effraction avec l’intention de commettre un acte criminel prononcée contre l’accusée et </w:t>
      </w:r>
      <w:r w:rsidR="00C90FF6">
        <w:rPr>
          <w:lang w:val="fr-CA"/>
        </w:rPr>
        <w:t>consigné un verdict de culp</w:t>
      </w:r>
      <w:r w:rsidR="00B352D1" w:rsidRPr="009106CB">
        <w:rPr>
          <w:lang w:val="fr-CA"/>
        </w:rPr>
        <w:t>ab</w:t>
      </w:r>
      <w:r w:rsidR="00C90FF6">
        <w:rPr>
          <w:lang w:val="fr-CA"/>
        </w:rPr>
        <w:t>i</w:t>
      </w:r>
      <w:r w:rsidR="00B352D1" w:rsidRPr="009106CB">
        <w:rPr>
          <w:lang w:val="fr-CA"/>
        </w:rPr>
        <w:t>l</w:t>
      </w:r>
      <w:r w:rsidR="00C90FF6">
        <w:rPr>
          <w:lang w:val="fr-CA"/>
        </w:rPr>
        <w:t>ité à l’égard de l’infraction</w:t>
      </w:r>
      <w:r w:rsidR="00B352D1" w:rsidRPr="009106CB">
        <w:rPr>
          <w:lang w:val="fr-CA"/>
        </w:rPr>
        <w:t xml:space="preserve"> d’homicide involontaire coupable</w:t>
      </w:r>
      <w:r w:rsidR="00B51C95" w:rsidRPr="009106CB">
        <w:rPr>
          <w:lang w:val="fr-CA"/>
        </w:rPr>
        <w:t>.</w:t>
      </w:r>
      <w:r w:rsidR="00B51C95">
        <w:rPr>
          <w:lang w:val="fr-CA"/>
        </w:rPr>
        <w:t xml:space="preserve">  Pourvoi </w:t>
      </w:r>
      <w:r w:rsidR="00E42039">
        <w:rPr>
          <w:lang w:val="fr-CA"/>
        </w:rPr>
        <w:t>rejeté</w:t>
      </w:r>
      <w:r w:rsidR="00B51C95">
        <w:rPr>
          <w:lang w:val="fr-CA"/>
        </w:rPr>
        <w:t>.</w:t>
      </w:r>
    </w:p>
    <w:p w:rsidR="004B7FF3" w:rsidRPr="004D7D95" w:rsidRDefault="004B7FF3" w:rsidP="004D7D95">
      <w:pPr>
        <w:pStyle w:val="SCCNormalDoubleSpacing"/>
        <w:rPr>
          <w:lang w:val="fr-CA"/>
        </w:rPr>
      </w:pPr>
    </w:p>
    <w:p w:rsidR="004C689D" w:rsidRPr="00EE4A2C" w:rsidRDefault="00B51C95">
      <w:pPr>
        <w:pStyle w:val="SCCNormalDoubleSpacing"/>
        <w:rPr>
          <w:lang w:val="fr-CA"/>
        </w:rPr>
      </w:pPr>
      <w:r w:rsidRPr="00EE4A2C">
        <w:rPr>
          <w:rStyle w:val="SCCCounselNameChar"/>
          <w:lang w:val="fr-CA"/>
        </w:rPr>
        <w:tab/>
        <w:t xml:space="preserve">Peter A. </w:t>
      </w:r>
      <w:proofErr w:type="spellStart"/>
      <w:r w:rsidRPr="00EE4A2C">
        <w:rPr>
          <w:rStyle w:val="SCCCounselNameChar"/>
          <w:lang w:val="fr-CA"/>
        </w:rPr>
        <w:t>Abrametz</w:t>
      </w:r>
      <w:proofErr w:type="spellEnd"/>
      <w:r>
        <w:rPr>
          <w:rStyle w:val="SCCCounselPartyRoleChar"/>
          <w:lang w:val="fr-CA"/>
        </w:rPr>
        <w:t>, pour l’appelante</w:t>
      </w:r>
      <w:r w:rsidRPr="00EE4A2C">
        <w:rPr>
          <w:rStyle w:val="SCCCounselPartyRoleChar"/>
          <w:lang w:val="fr-CA"/>
        </w:rPr>
        <w:t>.</w:t>
      </w:r>
    </w:p>
    <w:p w:rsidR="004C689D" w:rsidRPr="00EE4A2C" w:rsidRDefault="004C689D">
      <w:pPr>
        <w:pStyle w:val="SCCNormalDoubleSpacing"/>
        <w:rPr>
          <w:lang w:val="fr-CA"/>
        </w:rPr>
      </w:pPr>
    </w:p>
    <w:p w:rsidR="004C689D" w:rsidRPr="00EE4A2C" w:rsidRDefault="00B51C95">
      <w:pPr>
        <w:pStyle w:val="SCCNormalDoubleSpacing"/>
        <w:rPr>
          <w:lang w:val="fr-CA"/>
        </w:rPr>
      </w:pPr>
      <w:r w:rsidRPr="00EE4A2C">
        <w:rPr>
          <w:rStyle w:val="SCCCounselNameChar"/>
          <w:lang w:val="fr-CA"/>
        </w:rPr>
        <w:tab/>
        <w:t>W. Dean Sinclair</w:t>
      </w:r>
      <w:r w:rsidRPr="006F5DBF">
        <w:rPr>
          <w:rStyle w:val="SCCCounselNameChar"/>
          <w:i w:val="0"/>
          <w:lang w:val="fr-CA"/>
        </w:rPr>
        <w:t>,</w:t>
      </w:r>
      <w:r w:rsidRPr="00EE4A2C">
        <w:rPr>
          <w:rStyle w:val="SCCCounselNameChar"/>
          <w:lang w:val="fr-CA"/>
        </w:rPr>
        <w:t xml:space="preserve"> </w:t>
      </w:r>
      <w:proofErr w:type="spellStart"/>
      <w:proofErr w:type="gramStart"/>
      <w:r w:rsidR="00B30742">
        <w:rPr>
          <w:rStyle w:val="SCCCounselNameChar"/>
          <w:lang w:val="fr-CA"/>
        </w:rPr>
        <w:t>c.r</w:t>
      </w:r>
      <w:proofErr w:type="spellEnd"/>
      <w:r w:rsidRPr="00EE4A2C">
        <w:rPr>
          <w:rStyle w:val="SCCCounselNameChar"/>
          <w:lang w:val="fr-CA"/>
        </w:rPr>
        <w:t>.</w:t>
      </w:r>
      <w:r>
        <w:rPr>
          <w:rStyle w:val="SCCCounselPartyRoleChar"/>
          <w:lang w:val="fr-CA"/>
        </w:rPr>
        <w:t>,</w:t>
      </w:r>
      <w:proofErr w:type="gramEnd"/>
      <w:r>
        <w:rPr>
          <w:rStyle w:val="SCCCounselPartyRoleChar"/>
          <w:lang w:val="fr-CA"/>
        </w:rPr>
        <w:t xml:space="preserve"> pour l’intimée</w:t>
      </w:r>
      <w:r w:rsidRPr="00EE4A2C">
        <w:rPr>
          <w:rStyle w:val="SCCCounselPartyRoleChar"/>
          <w:lang w:val="fr-CA"/>
        </w:rPr>
        <w:t>.</w:t>
      </w:r>
    </w:p>
    <w:p w:rsidR="004C689D" w:rsidRDefault="004C689D">
      <w:pPr>
        <w:pStyle w:val="SCCNormalDoubleSpacing"/>
        <w:rPr>
          <w:lang w:val="fr-CA"/>
        </w:rPr>
      </w:pPr>
    </w:p>
    <w:p w:rsidR="00B30742" w:rsidRDefault="00B30742">
      <w:pPr>
        <w:pStyle w:val="SCCNormalDoubleSpacing"/>
        <w:rPr>
          <w:lang w:val="fr-CA"/>
        </w:rPr>
      </w:pPr>
      <w:r>
        <w:rPr>
          <w:smallCaps/>
          <w:lang w:val="fr-CA"/>
        </w:rPr>
        <w:tab/>
      </w:r>
      <w:r w:rsidRPr="004C15DA">
        <w:rPr>
          <w:lang w:val="fr-CA"/>
        </w:rPr>
        <w:t>Ver</w:t>
      </w:r>
      <w:r>
        <w:rPr>
          <w:lang w:val="fr-CA"/>
        </w:rPr>
        <w:t>sion française du jugement de la Cour rendu oralement par</w:t>
      </w:r>
    </w:p>
    <w:p w:rsidR="00573351" w:rsidRPr="00C07E1D" w:rsidRDefault="00573351" w:rsidP="00FF642D">
      <w:pPr>
        <w:pStyle w:val="ParaNoNdepar-AltN"/>
        <w:numPr>
          <w:ilvl w:val="0"/>
          <w:numId w:val="1"/>
        </w:numPr>
        <w:tabs>
          <w:tab w:val="num" w:pos="1152"/>
        </w:tabs>
        <w:ind w:left="0" w:firstLine="0"/>
        <w:rPr>
          <w:lang w:val="fr-FR"/>
        </w:rPr>
      </w:pPr>
      <w:r>
        <w:rPr>
          <w:smallCaps/>
          <w:lang w:val="fr-CA"/>
        </w:rPr>
        <w:t>La Juge en c</w:t>
      </w:r>
      <w:r w:rsidRPr="00C07E1D">
        <w:rPr>
          <w:smallCaps/>
          <w:lang w:val="fr-CA"/>
        </w:rPr>
        <w:t>hef</w:t>
      </w:r>
      <w:r>
        <w:rPr>
          <w:lang w:val="fr-CA"/>
        </w:rPr>
        <w:t xml:space="preserve"> </w:t>
      </w:r>
      <w:r w:rsidRPr="00C07E1D">
        <w:rPr>
          <w:rFonts w:cs="Times New Roman"/>
          <w:lang w:val="fr-FR"/>
        </w:rPr>
        <w:t>—</w:t>
      </w:r>
      <w:r>
        <w:rPr>
          <w:rFonts w:cs="Times New Roman"/>
          <w:lang w:val="fr-FR"/>
        </w:rPr>
        <w:t xml:space="preserve"> </w:t>
      </w:r>
      <w:r w:rsidRPr="00B352D1">
        <w:rPr>
          <w:lang w:val="fr-CA"/>
        </w:rPr>
        <w:t>No</w:t>
      </w:r>
      <w:r>
        <w:rPr>
          <w:rFonts w:cs="Times New Roman"/>
          <w:lang w:val="fr-FR"/>
        </w:rPr>
        <w:t>us</w:t>
      </w:r>
      <w:r w:rsidRPr="00B352D1">
        <w:rPr>
          <w:lang w:val="fr-CA"/>
        </w:rPr>
        <w:t xml:space="preserve"> </w:t>
      </w:r>
      <w:r>
        <w:rPr>
          <w:rFonts w:cs="Times New Roman"/>
          <w:lang w:val="fr-FR"/>
        </w:rPr>
        <w:t>sommes tous d’avis que le pourvoi doit être rejeté, et ce, pour les motifs exposés par le juge en chef Richards de la Cour d’appel.</w:t>
      </w:r>
    </w:p>
    <w:p w:rsidR="004D7D95" w:rsidRPr="00B30742" w:rsidRDefault="004D7D95" w:rsidP="004D7D95">
      <w:pPr>
        <w:pStyle w:val="SCCNormalDoubleSpacing"/>
        <w:rPr>
          <w:i/>
          <w:lang w:val="fr-CA"/>
        </w:rPr>
      </w:pPr>
      <w:r w:rsidRPr="00B30742">
        <w:rPr>
          <w:lang w:val="fr-CA"/>
        </w:rPr>
        <w:tab/>
      </w:r>
      <w:r w:rsidR="00B30742" w:rsidRPr="00B30742">
        <w:rPr>
          <w:i/>
          <w:lang w:val="fr-CA"/>
        </w:rPr>
        <w:t>Jugement en conséquence.</w:t>
      </w:r>
    </w:p>
    <w:p w:rsidR="004D7D95" w:rsidRPr="00EE4A2C" w:rsidRDefault="004D7D95" w:rsidP="004D7D95">
      <w:pPr>
        <w:pStyle w:val="SCCNormalDoubleSpacing"/>
        <w:rPr>
          <w:lang w:val="fr-CA"/>
        </w:rPr>
      </w:pPr>
    </w:p>
    <w:p w:rsidR="004C689D" w:rsidRPr="00EE4A2C" w:rsidRDefault="00B51C95">
      <w:pPr>
        <w:pStyle w:val="SCCLawFirm"/>
        <w:rPr>
          <w:lang w:val="fr-CA"/>
        </w:rPr>
      </w:pPr>
      <w:r w:rsidRPr="00EE4A2C">
        <w:rPr>
          <w:lang w:val="fr-CA"/>
        </w:rPr>
        <w:tab/>
      </w:r>
      <w:r w:rsidR="004238C2">
        <w:rPr>
          <w:lang w:val="fr-CA"/>
        </w:rPr>
        <w:t>Procureur de l’appelante</w:t>
      </w:r>
      <w:r w:rsidRPr="00EE4A2C">
        <w:rPr>
          <w:lang w:val="fr-CA"/>
        </w:rPr>
        <w:t xml:space="preserve"> : Peter A. </w:t>
      </w:r>
      <w:proofErr w:type="spellStart"/>
      <w:r w:rsidRPr="00EE4A2C">
        <w:rPr>
          <w:lang w:val="fr-CA"/>
        </w:rPr>
        <w:t>Abrametz</w:t>
      </w:r>
      <w:proofErr w:type="spellEnd"/>
      <w:r w:rsidRPr="00EE4A2C">
        <w:rPr>
          <w:lang w:val="fr-CA"/>
        </w:rPr>
        <w:t xml:space="preserve"> </w:t>
      </w:r>
      <w:proofErr w:type="spellStart"/>
      <w:r w:rsidRPr="00EE4A2C">
        <w:rPr>
          <w:lang w:val="fr-CA"/>
        </w:rPr>
        <w:t>Legal</w:t>
      </w:r>
      <w:proofErr w:type="spellEnd"/>
      <w:r w:rsidRPr="00EE4A2C">
        <w:rPr>
          <w:lang w:val="fr-CA"/>
        </w:rPr>
        <w:t xml:space="preserve"> Professional Corporation, Prince Albert.</w:t>
      </w:r>
    </w:p>
    <w:p w:rsidR="004C689D" w:rsidRPr="00EE4A2C" w:rsidRDefault="004C689D">
      <w:pPr>
        <w:pStyle w:val="SCCLawFirm"/>
        <w:rPr>
          <w:lang w:val="fr-CA"/>
        </w:rPr>
      </w:pPr>
    </w:p>
    <w:p w:rsidR="004C689D" w:rsidRPr="00E42039" w:rsidRDefault="00B51C95" w:rsidP="00573351">
      <w:pPr>
        <w:pStyle w:val="SCCLawFirm"/>
        <w:ind w:left="1260" w:hanging="1260"/>
        <w:rPr>
          <w:lang w:val="fr-CA"/>
        </w:rPr>
      </w:pPr>
      <w:r w:rsidRPr="00EE4A2C">
        <w:rPr>
          <w:lang w:val="fr-CA"/>
        </w:rPr>
        <w:tab/>
      </w:r>
      <w:r w:rsidR="004238C2" w:rsidRPr="00E42039">
        <w:rPr>
          <w:lang w:val="fr-CA"/>
        </w:rPr>
        <w:t>Procureur de l’intimée</w:t>
      </w:r>
      <w:r w:rsidRPr="00E42039">
        <w:rPr>
          <w:lang w:val="fr-CA"/>
        </w:rPr>
        <w:t xml:space="preserve"> : </w:t>
      </w:r>
      <w:r w:rsidR="004238C2" w:rsidRPr="00E42039">
        <w:rPr>
          <w:lang w:val="fr-CA"/>
        </w:rPr>
        <w:t>Procureu</w:t>
      </w:r>
      <w:r w:rsidRPr="00E42039">
        <w:rPr>
          <w:lang w:val="fr-CA"/>
        </w:rPr>
        <w:t>r</w:t>
      </w:r>
      <w:r w:rsidR="006F78F2">
        <w:rPr>
          <w:lang w:val="fr-CA"/>
        </w:rPr>
        <w:t xml:space="preserve"> général</w:t>
      </w:r>
      <w:r w:rsidRPr="00E42039">
        <w:rPr>
          <w:lang w:val="fr-CA"/>
        </w:rPr>
        <w:t xml:space="preserve"> </w:t>
      </w:r>
      <w:r w:rsidR="004238C2" w:rsidRPr="00E42039">
        <w:rPr>
          <w:lang w:val="fr-CA"/>
        </w:rPr>
        <w:t xml:space="preserve">de la </w:t>
      </w:r>
      <w:r w:rsidRPr="00E42039">
        <w:rPr>
          <w:lang w:val="fr-CA"/>
        </w:rPr>
        <w:t>Saskatchewan, Regina.</w:t>
      </w:r>
    </w:p>
    <w:sectPr w:rsidR="004C689D" w:rsidRPr="00E42039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12" w:rsidRDefault="00553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12" w:rsidRDefault="00553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12" w:rsidRDefault="00553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12" w:rsidRDefault="00553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12" w:rsidRDefault="00553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C7261"/>
    <w:multiLevelType w:val="hybridMultilevel"/>
    <w:tmpl w:val="826A90F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0253F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07F7"/>
    <w:rsid w:val="0035169A"/>
    <w:rsid w:val="0035259D"/>
    <w:rsid w:val="00364B18"/>
    <w:rsid w:val="003A125D"/>
    <w:rsid w:val="003A4C70"/>
    <w:rsid w:val="003A538E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38C2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B7FF3"/>
    <w:rsid w:val="004C478D"/>
    <w:rsid w:val="004C689D"/>
    <w:rsid w:val="004D7D95"/>
    <w:rsid w:val="004E2C26"/>
    <w:rsid w:val="005125A8"/>
    <w:rsid w:val="00517549"/>
    <w:rsid w:val="00520ABC"/>
    <w:rsid w:val="00521AE8"/>
    <w:rsid w:val="00527180"/>
    <w:rsid w:val="00553B12"/>
    <w:rsid w:val="00555291"/>
    <w:rsid w:val="00566AD1"/>
    <w:rsid w:val="00573351"/>
    <w:rsid w:val="00583EDE"/>
    <w:rsid w:val="005A6079"/>
    <w:rsid w:val="005E4698"/>
    <w:rsid w:val="00603924"/>
    <w:rsid w:val="00610539"/>
    <w:rsid w:val="00613969"/>
    <w:rsid w:val="00621EBA"/>
    <w:rsid w:val="00625C35"/>
    <w:rsid w:val="00647E49"/>
    <w:rsid w:val="00656313"/>
    <w:rsid w:val="006565F4"/>
    <w:rsid w:val="006806E2"/>
    <w:rsid w:val="00684EEA"/>
    <w:rsid w:val="0069689B"/>
    <w:rsid w:val="006B5FF5"/>
    <w:rsid w:val="006E34FB"/>
    <w:rsid w:val="006F30AF"/>
    <w:rsid w:val="006F5DBF"/>
    <w:rsid w:val="006F78F2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26C30"/>
    <w:rsid w:val="008322BD"/>
    <w:rsid w:val="00834F73"/>
    <w:rsid w:val="00864C8A"/>
    <w:rsid w:val="00864CF8"/>
    <w:rsid w:val="008722B8"/>
    <w:rsid w:val="00874914"/>
    <w:rsid w:val="00881030"/>
    <w:rsid w:val="00883458"/>
    <w:rsid w:val="00891422"/>
    <w:rsid w:val="00892E1A"/>
    <w:rsid w:val="008B660A"/>
    <w:rsid w:val="008C01DA"/>
    <w:rsid w:val="008F2674"/>
    <w:rsid w:val="008F78E9"/>
    <w:rsid w:val="009074E2"/>
    <w:rsid w:val="009106CB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4F76"/>
    <w:rsid w:val="00AB670D"/>
    <w:rsid w:val="00AF03C5"/>
    <w:rsid w:val="00B000D8"/>
    <w:rsid w:val="00B00F75"/>
    <w:rsid w:val="00B038CC"/>
    <w:rsid w:val="00B145B6"/>
    <w:rsid w:val="00B279EB"/>
    <w:rsid w:val="00B30742"/>
    <w:rsid w:val="00B352D1"/>
    <w:rsid w:val="00B50C81"/>
    <w:rsid w:val="00B51C95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1033F"/>
    <w:rsid w:val="00C24D91"/>
    <w:rsid w:val="00C26DB2"/>
    <w:rsid w:val="00C53F14"/>
    <w:rsid w:val="00C600CF"/>
    <w:rsid w:val="00C6084F"/>
    <w:rsid w:val="00C62A66"/>
    <w:rsid w:val="00C66359"/>
    <w:rsid w:val="00C71458"/>
    <w:rsid w:val="00C723AA"/>
    <w:rsid w:val="00C77613"/>
    <w:rsid w:val="00C828E7"/>
    <w:rsid w:val="00C86719"/>
    <w:rsid w:val="00C90FF6"/>
    <w:rsid w:val="00C921DD"/>
    <w:rsid w:val="00C97A48"/>
    <w:rsid w:val="00CA6391"/>
    <w:rsid w:val="00CD420A"/>
    <w:rsid w:val="00CE036E"/>
    <w:rsid w:val="00CE3171"/>
    <w:rsid w:val="00CE5B1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4AC2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1694D"/>
    <w:rsid w:val="00E24573"/>
    <w:rsid w:val="00E25E1E"/>
    <w:rsid w:val="00E27EE7"/>
    <w:rsid w:val="00E35404"/>
    <w:rsid w:val="00E42039"/>
    <w:rsid w:val="00E45109"/>
    <w:rsid w:val="00E47B7A"/>
    <w:rsid w:val="00E56A44"/>
    <w:rsid w:val="00E60269"/>
    <w:rsid w:val="00E97830"/>
    <w:rsid w:val="00EB4453"/>
    <w:rsid w:val="00EE0830"/>
    <w:rsid w:val="00EE4A2C"/>
    <w:rsid w:val="00EE6CB8"/>
    <w:rsid w:val="00EF0683"/>
    <w:rsid w:val="00F0070C"/>
    <w:rsid w:val="00F00EB7"/>
    <w:rsid w:val="00F03B29"/>
    <w:rsid w:val="00F04F1A"/>
    <w:rsid w:val="00F36AB6"/>
    <w:rsid w:val="00F37A09"/>
    <w:rsid w:val="00F409CE"/>
    <w:rsid w:val="00F4379D"/>
    <w:rsid w:val="00F50D2D"/>
    <w:rsid w:val="00F52E6E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573351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573351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3A538E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3A538E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3A538E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2017-01-24T20:17:00Z</dcterms:created>
  <dcterms:modified xsi:type="dcterms:W3CDTF">2017-10-18T19:26:00Z</dcterms:modified>
</cp:coreProperties>
</file>