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99F" w:rsidRDefault="0003399F" w:rsidP="0003399F">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92556704" r:id="rId9"/>
        </w:object>
      </w:r>
      <w:r>
        <w:t xml:space="preserve"> </w:t>
      </w:r>
      <w:r>
        <w:ptab w:relativeTo="margin" w:alignment="right" w:leader="none"/>
      </w:r>
    </w:p>
    <w:p w:rsidR="0003399F" w:rsidRDefault="0003399F" w:rsidP="0003399F">
      <w:pPr>
        <w:pStyle w:val="Header"/>
      </w:pPr>
    </w:p>
    <w:p w:rsidR="0003399F" w:rsidRPr="001E12E2" w:rsidRDefault="0003399F" w:rsidP="0003399F">
      <w:pPr>
        <w:jc w:val="center"/>
        <w:rPr>
          <w:b/>
        </w:rPr>
      </w:pPr>
      <w:r w:rsidRPr="001E12E2">
        <w:rPr>
          <w:b/>
        </w:rPr>
        <w:t>COUR SUPRÊME DU CANADA</w:t>
      </w:r>
    </w:p>
    <w:p w:rsidR="0003399F" w:rsidRDefault="0003399F" w:rsidP="0003399F">
      <w:pPr>
        <w:pStyle w:val="Heade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3399F" w:rsidRPr="001E12E2" w:rsidTr="001D68B8">
        <w:trPr>
          <w:cantSplit/>
        </w:trPr>
        <w:tc>
          <w:tcPr>
            <w:tcW w:w="6768" w:type="dxa"/>
          </w:tcPr>
          <w:p w:rsidR="0003399F" w:rsidRPr="001E12E2" w:rsidRDefault="0003399F" w:rsidP="001D68B8">
            <w:r>
              <w:rPr>
                <w:b/>
                <w:smallCaps/>
              </w:rPr>
              <w:t>Référence</w:t>
            </w:r>
            <w:r w:rsidRPr="001E12E2">
              <w:rPr>
                <w:b/>
                <w:smallCaps/>
              </w:rPr>
              <w:t xml:space="preserve"> </w:t>
            </w:r>
            <w:proofErr w:type="gramStart"/>
            <w:r w:rsidRPr="001E12E2">
              <w:t xml:space="preserve">: </w:t>
            </w:r>
            <w:r>
              <w:t xml:space="preserve"> Alliance</w:t>
            </w:r>
            <w:proofErr w:type="gramEnd"/>
            <w:r>
              <w:t xml:space="preserve"> de la fonction publique du Canada </w:t>
            </w:r>
            <w:r w:rsidRPr="004E7A6A">
              <w:rPr>
                <w:i/>
              </w:rPr>
              <w:t>c.</w:t>
            </w:r>
            <w:r w:rsidRPr="007B0CF6">
              <w:t xml:space="preserve"> </w:t>
            </w:r>
            <w:r>
              <w:t>Société canadienne des postes</w:t>
            </w:r>
            <w:r>
              <w:rPr>
                <w:rStyle w:val="SCCRespondentForIndexChar"/>
                <w:rFonts w:eastAsiaTheme="minorHAnsi"/>
              </w:rPr>
              <w:t xml:space="preserve">, </w:t>
            </w:r>
            <w:r w:rsidRPr="0003399F">
              <w:rPr>
                <w:rStyle w:val="SCCRespondentForIndexChar"/>
                <w:rFonts w:eastAsiaTheme="minorHAnsi"/>
                <w:b w:val="0"/>
              </w:rPr>
              <w:t>2011 CSC 57, [2011] 3 R.C.S. 572</w:t>
            </w:r>
          </w:p>
        </w:tc>
        <w:tc>
          <w:tcPr>
            <w:tcW w:w="2808" w:type="dxa"/>
          </w:tcPr>
          <w:p w:rsidR="0003399F" w:rsidRPr="001E12E2" w:rsidRDefault="0003399F" w:rsidP="001D68B8">
            <w:r w:rsidRPr="001E12E2">
              <w:rPr>
                <w:b/>
                <w:smallCaps/>
              </w:rPr>
              <w:t xml:space="preserve">Date </w:t>
            </w:r>
            <w:r w:rsidRPr="001E12E2">
              <w:t xml:space="preserve">: </w:t>
            </w:r>
            <w:r>
              <w:t>20111117</w:t>
            </w:r>
          </w:p>
          <w:p w:rsidR="0003399F" w:rsidRPr="001E12E2" w:rsidRDefault="0003399F" w:rsidP="001D68B8">
            <w:r w:rsidRPr="001E12E2">
              <w:rPr>
                <w:b/>
                <w:smallCaps/>
              </w:rPr>
              <w:t>Do</w:t>
            </w:r>
            <w:r>
              <w:rPr>
                <w:b/>
                <w:smallCaps/>
              </w:rPr>
              <w:t>ssier</w:t>
            </w:r>
            <w:r w:rsidRPr="001E12E2">
              <w:rPr>
                <w:b/>
                <w:smallCaps/>
              </w:rPr>
              <w:t xml:space="preserve"> </w:t>
            </w:r>
            <w:r w:rsidRPr="001E12E2">
              <w:t xml:space="preserve">: </w:t>
            </w:r>
            <w:r>
              <w:t>33668, 33669, 33670</w:t>
            </w:r>
          </w:p>
        </w:tc>
      </w:tr>
    </w:tbl>
    <w:p w:rsidR="0003399F" w:rsidRPr="001E12E2" w:rsidRDefault="0003399F" w:rsidP="0003399F"/>
    <w:p w:rsidR="0003399F" w:rsidRDefault="0003399F" w:rsidP="0003399F">
      <w:pPr>
        <w:pStyle w:val="SCCLsocPrefix"/>
      </w:pPr>
      <w:r>
        <w:t>Entre :</w:t>
      </w:r>
    </w:p>
    <w:p w:rsidR="0003399F" w:rsidRDefault="0003399F" w:rsidP="0003399F">
      <w:pPr>
        <w:pStyle w:val="SCCLsocParty"/>
        <w:jc w:val="center"/>
      </w:pPr>
      <w:r>
        <w:t>Alliance de la fonction publique du Canada</w:t>
      </w:r>
    </w:p>
    <w:p w:rsidR="0003399F" w:rsidRDefault="0003399F" w:rsidP="0003399F">
      <w:pPr>
        <w:pStyle w:val="SCCLsocPartyRole"/>
      </w:pPr>
      <w:r>
        <w:t>Appelante</w:t>
      </w:r>
    </w:p>
    <w:p w:rsidR="0003399F" w:rsidRDefault="0003399F" w:rsidP="0003399F">
      <w:pPr>
        <w:pStyle w:val="SCCLsocVersus"/>
        <w:jc w:val="center"/>
      </w:pPr>
      <w:proofErr w:type="gramStart"/>
      <w:r>
        <w:t>et</w:t>
      </w:r>
      <w:proofErr w:type="gramEnd"/>
    </w:p>
    <w:p w:rsidR="0003399F" w:rsidRDefault="0003399F" w:rsidP="0003399F">
      <w:pPr>
        <w:pStyle w:val="SCCLsocParty"/>
        <w:jc w:val="center"/>
      </w:pPr>
      <w:r>
        <w:t>Société canadienne des postes et Commission canadienne des droits de la personne</w:t>
      </w:r>
    </w:p>
    <w:p w:rsidR="0003399F" w:rsidRDefault="0003399F" w:rsidP="0003399F">
      <w:pPr>
        <w:pStyle w:val="SCCLsocPartyRole"/>
      </w:pPr>
      <w:r>
        <w:t>Intimées</w:t>
      </w:r>
    </w:p>
    <w:p w:rsidR="0003399F" w:rsidRDefault="0003399F" w:rsidP="0003399F"/>
    <w:p w:rsidR="0003399F" w:rsidRDefault="0003399F" w:rsidP="0003399F">
      <w:pPr>
        <w:pStyle w:val="SCCLsocPrefix"/>
      </w:pPr>
      <w:r>
        <w:t>Et entre :</w:t>
      </w:r>
    </w:p>
    <w:p w:rsidR="0003399F" w:rsidRDefault="0003399F" w:rsidP="0003399F">
      <w:pPr>
        <w:pStyle w:val="SCCLsocParty"/>
        <w:jc w:val="center"/>
      </w:pPr>
      <w:r>
        <w:t>Alliance de la fonction publique du Canada</w:t>
      </w:r>
    </w:p>
    <w:p w:rsidR="0003399F" w:rsidRDefault="0003399F" w:rsidP="0003399F">
      <w:pPr>
        <w:pStyle w:val="SCCLsocPartyRole"/>
      </w:pPr>
      <w:r>
        <w:t>Appelante</w:t>
      </w:r>
    </w:p>
    <w:p w:rsidR="0003399F" w:rsidRDefault="0003399F" w:rsidP="0003399F">
      <w:pPr>
        <w:pStyle w:val="SCCLsocVersus"/>
        <w:jc w:val="center"/>
      </w:pPr>
      <w:proofErr w:type="gramStart"/>
      <w:r>
        <w:t>et</w:t>
      </w:r>
      <w:proofErr w:type="gramEnd"/>
    </w:p>
    <w:p w:rsidR="0003399F" w:rsidRDefault="0003399F" w:rsidP="0003399F">
      <w:pPr>
        <w:pStyle w:val="SCCLsocParty"/>
        <w:jc w:val="center"/>
      </w:pPr>
      <w:r>
        <w:t>Société canadienne des postes et Commission canadienne des droits de la personne</w:t>
      </w:r>
    </w:p>
    <w:p w:rsidR="0003399F" w:rsidRDefault="0003399F" w:rsidP="0003399F">
      <w:pPr>
        <w:pStyle w:val="SCCLsocPartyRole"/>
      </w:pPr>
      <w:r>
        <w:t>Intimées</w:t>
      </w:r>
    </w:p>
    <w:p w:rsidR="0003399F" w:rsidRDefault="0003399F" w:rsidP="0003399F">
      <w:pPr>
        <w:pStyle w:val="SCCLsocPrefix"/>
      </w:pPr>
    </w:p>
    <w:p w:rsidR="0003399F" w:rsidRDefault="0003399F" w:rsidP="0003399F">
      <w:pPr>
        <w:pStyle w:val="SCCLsocPrefix"/>
      </w:pPr>
      <w:r>
        <w:t>Et entre :</w:t>
      </w:r>
    </w:p>
    <w:p w:rsidR="0003399F" w:rsidRDefault="0003399F" w:rsidP="0003399F">
      <w:pPr>
        <w:pStyle w:val="SCCLsocParty"/>
        <w:jc w:val="center"/>
      </w:pPr>
      <w:r>
        <w:t>Commission canadienne des droits de la personne</w:t>
      </w:r>
    </w:p>
    <w:p w:rsidR="0003399F" w:rsidRDefault="0003399F" w:rsidP="0003399F">
      <w:pPr>
        <w:pStyle w:val="SCCLsocPartyRole"/>
      </w:pPr>
      <w:r>
        <w:t>Appelante</w:t>
      </w:r>
    </w:p>
    <w:p w:rsidR="0003399F" w:rsidRDefault="0003399F" w:rsidP="0003399F">
      <w:pPr>
        <w:pStyle w:val="SCCLsocVersus"/>
        <w:jc w:val="center"/>
      </w:pPr>
      <w:proofErr w:type="gramStart"/>
      <w:r>
        <w:t>et</w:t>
      </w:r>
      <w:proofErr w:type="gramEnd"/>
    </w:p>
    <w:p w:rsidR="0003399F" w:rsidRDefault="0003399F" w:rsidP="0003399F">
      <w:pPr>
        <w:pStyle w:val="SCCLsocParty"/>
        <w:jc w:val="center"/>
      </w:pPr>
      <w:r>
        <w:t>Société canadienne des postes et Alliance de la fonction publique du Canada</w:t>
      </w:r>
    </w:p>
    <w:p w:rsidR="0003399F" w:rsidRDefault="0003399F" w:rsidP="0003399F">
      <w:pPr>
        <w:pStyle w:val="SCCLsocPartyRole"/>
      </w:pPr>
      <w:r>
        <w:t>Intimées</w:t>
      </w:r>
    </w:p>
    <w:p w:rsidR="0003399F" w:rsidRDefault="0003399F" w:rsidP="0003399F"/>
    <w:p w:rsidR="0003399F" w:rsidRPr="000456FA" w:rsidRDefault="0003399F" w:rsidP="0003399F"/>
    <w:p w:rsidR="0003399F" w:rsidRPr="001E12E2" w:rsidRDefault="0003399F" w:rsidP="0003399F">
      <w:pPr>
        <w:jc w:val="center"/>
        <w:rPr>
          <w:b/>
          <w:smallCaps/>
        </w:rPr>
      </w:pPr>
      <w:r>
        <w:rPr>
          <w:b/>
          <w:smallCaps/>
        </w:rPr>
        <w:t>Traduction française o</w:t>
      </w:r>
      <w:r w:rsidRPr="001E12E2">
        <w:rPr>
          <w:b/>
          <w:smallCaps/>
        </w:rPr>
        <w:t>ffici</w:t>
      </w:r>
      <w:r>
        <w:rPr>
          <w:b/>
          <w:smallCaps/>
        </w:rPr>
        <w:t>elle</w:t>
      </w:r>
    </w:p>
    <w:p w:rsidR="0003399F" w:rsidRPr="001E12E2" w:rsidRDefault="0003399F" w:rsidP="0003399F"/>
    <w:p w:rsidR="0003399F" w:rsidRPr="001E12E2" w:rsidRDefault="0003399F" w:rsidP="0003399F">
      <w:r w:rsidRPr="001E12E2">
        <w:rPr>
          <w:b/>
          <w:smallCaps/>
        </w:rPr>
        <w:t xml:space="preserve">Coram </w:t>
      </w:r>
      <w:r w:rsidRPr="00102D0F">
        <w:rPr>
          <w:b/>
        </w:rPr>
        <w:t>:</w:t>
      </w:r>
      <w:r w:rsidRPr="001E12E2">
        <w:t xml:space="preserve"> </w:t>
      </w:r>
      <w:r>
        <w:t xml:space="preserve">La juge en chef </w:t>
      </w:r>
      <w:proofErr w:type="spellStart"/>
      <w:r>
        <w:t>McLachlin</w:t>
      </w:r>
      <w:proofErr w:type="spellEnd"/>
      <w:r>
        <w:t xml:space="preserve"> et les juges </w:t>
      </w:r>
      <w:proofErr w:type="spellStart"/>
      <w:r>
        <w:t>LeBel</w:t>
      </w:r>
      <w:proofErr w:type="spellEnd"/>
      <w:r>
        <w:t xml:space="preserve">, Deschamps, Fish, Abella, </w:t>
      </w:r>
      <w:proofErr w:type="spellStart"/>
      <w:r>
        <w:t>Rothstein</w:t>
      </w:r>
      <w:proofErr w:type="spellEnd"/>
      <w:r>
        <w:t xml:space="preserve">, Cromwell, </w:t>
      </w:r>
      <w:proofErr w:type="spellStart"/>
      <w:r>
        <w:t>Moldaver</w:t>
      </w:r>
      <w:proofErr w:type="spellEnd"/>
      <w:r>
        <w:t xml:space="preserve"> et </w:t>
      </w:r>
      <w:proofErr w:type="spellStart"/>
      <w:r>
        <w:t>Karakatsanis</w:t>
      </w:r>
      <w:proofErr w:type="spellEnd"/>
    </w:p>
    <w:p w:rsidR="0003399F" w:rsidRPr="001E12E2" w:rsidRDefault="0003399F" w:rsidP="0003399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3399F" w:rsidRPr="001E12E2" w:rsidTr="001D68B8">
        <w:trPr>
          <w:cantSplit/>
        </w:trPr>
        <w:tc>
          <w:tcPr>
            <w:tcW w:w="3618" w:type="dxa"/>
          </w:tcPr>
          <w:p w:rsidR="0003399F" w:rsidRDefault="0003399F" w:rsidP="001D68B8">
            <w:r>
              <w:rPr>
                <w:b/>
                <w:smallCaps/>
              </w:rPr>
              <w:t>Motifs</w:t>
            </w:r>
            <w:r w:rsidRPr="001E12E2">
              <w:rPr>
                <w:b/>
                <w:smallCaps/>
              </w:rPr>
              <w:t xml:space="preserve"> </w:t>
            </w:r>
            <w:r>
              <w:rPr>
                <w:b/>
                <w:smallCaps/>
              </w:rPr>
              <w:t>de</w:t>
            </w:r>
            <w:r w:rsidRPr="001E12E2">
              <w:rPr>
                <w:b/>
                <w:smallCaps/>
              </w:rPr>
              <w:t xml:space="preserve"> </w:t>
            </w:r>
            <w:r>
              <w:rPr>
                <w:b/>
                <w:smallCaps/>
              </w:rPr>
              <w:t>j</w:t>
            </w:r>
            <w:r w:rsidRPr="001E12E2">
              <w:rPr>
                <w:b/>
                <w:smallCaps/>
              </w:rPr>
              <w:t>ug</w:t>
            </w:r>
            <w:r>
              <w:rPr>
                <w:b/>
                <w:smallCaps/>
              </w:rPr>
              <w:t>e</w:t>
            </w:r>
            <w:r w:rsidRPr="001E12E2">
              <w:rPr>
                <w:b/>
                <w:smallCaps/>
              </w:rPr>
              <w:t>ment</w:t>
            </w:r>
            <w:r w:rsidRPr="001E12E2">
              <w:t xml:space="preserve"> :</w:t>
            </w:r>
          </w:p>
          <w:p w:rsidR="0003399F" w:rsidRDefault="0003399F" w:rsidP="001D68B8">
            <w:r>
              <w:t>(par. 1 à 2)</w:t>
            </w:r>
          </w:p>
          <w:p w:rsidR="0003399F" w:rsidRPr="007F4998" w:rsidRDefault="0003399F" w:rsidP="001D68B8"/>
        </w:tc>
        <w:tc>
          <w:tcPr>
            <w:tcW w:w="5958" w:type="dxa"/>
          </w:tcPr>
          <w:p w:rsidR="0003399F" w:rsidRDefault="0003399F" w:rsidP="001D68B8">
            <w:r>
              <w:t xml:space="preserve">La juge en chef </w:t>
            </w:r>
            <w:proofErr w:type="spellStart"/>
            <w:r>
              <w:t>McLachlin</w:t>
            </w:r>
            <w:proofErr w:type="spellEnd"/>
            <w:r>
              <w:t xml:space="preserve"> (avec l’accord des juges </w:t>
            </w:r>
            <w:proofErr w:type="spellStart"/>
            <w:r>
              <w:t>LeBel</w:t>
            </w:r>
            <w:proofErr w:type="spellEnd"/>
            <w:r>
              <w:t xml:space="preserve">, Deschamps, Fish, Abella, </w:t>
            </w:r>
            <w:proofErr w:type="spellStart"/>
            <w:r>
              <w:t>Rothstein</w:t>
            </w:r>
            <w:proofErr w:type="spellEnd"/>
            <w:r>
              <w:t xml:space="preserve">, Cromwell, </w:t>
            </w:r>
            <w:proofErr w:type="spellStart"/>
            <w:r>
              <w:t>Moldaver</w:t>
            </w:r>
            <w:proofErr w:type="spellEnd"/>
            <w:r>
              <w:t xml:space="preserve"> et </w:t>
            </w:r>
            <w:proofErr w:type="spellStart"/>
            <w:r>
              <w:t>Karakatsanis</w:t>
            </w:r>
            <w:proofErr w:type="spellEnd"/>
            <w:r>
              <w:t>)</w:t>
            </w:r>
          </w:p>
          <w:p w:rsidR="0003399F" w:rsidRPr="001E12E2" w:rsidRDefault="0003399F" w:rsidP="001D68B8"/>
        </w:tc>
      </w:tr>
    </w:tbl>
    <w:p w:rsidR="0003399F" w:rsidRPr="001E12E2" w:rsidRDefault="0003399F" w:rsidP="0003399F">
      <w:r>
        <w:rPr>
          <w:noProof/>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mso-position-horizontal-relative:text;mso-position-vertical-relative:text" o:connectortype="straight"/>
        </w:pict>
      </w:r>
    </w:p>
    <w:p w:rsidR="0003399F" w:rsidRDefault="0003399F">
      <w:pPr>
        <w:spacing w:after="200" w:line="276" w:lineRule="auto"/>
        <w:rPr>
          <w:lang w:val="fr-FR"/>
        </w:rPr>
      </w:pPr>
      <w:r>
        <w:rPr>
          <w:lang w:val="fr-FR"/>
        </w:rPr>
        <w:br w:type="page"/>
      </w:r>
    </w:p>
    <w:p w:rsidR="00B1425F" w:rsidRPr="00313DF8" w:rsidRDefault="007F7065" w:rsidP="001860AD">
      <w:pPr>
        <w:spacing w:after="480"/>
        <w:jc w:val="both"/>
        <w:rPr>
          <w:smallCaps/>
          <w:lang w:val="fr-FR"/>
        </w:rPr>
      </w:pPr>
      <w:r w:rsidRPr="007F7065">
        <w:rPr>
          <w:lang w:val="fr-FR"/>
        </w:rPr>
        <w:lastRenderedPageBreak/>
        <w:t>Alliance de la fonction publique du Canada</w:t>
      </w:r>
      <w:r w:rsidRPr="007F7065">
        <w:rPr>
          <w:i/>
          <w:lang w:val="fr-FR"/>
        </w:rPr>
        <w:t xml:space="preserve"> c</w:t>
      </w:r>
      <w:r w:rsidRPr="007F7065">
        <w:rPr>
          <w:lang w:val="fr-FR"/>
        </w:rPr>
        <w:t>. Société canadienne des postes</w:t>
      </w:r>
      <w:r>
        <w:rPr>
          <w:smallCaps/>
          <w:lang w:val="fr-FR"/>
        </w:rPr>
        <w:t xml:space="preserve">, </w:t>
      </w:r>
      <w:r>
        <w:t>2011 CSC 57, [2011] 3 R.C.S. 572</w:t>
      </w:r>
    </w:p>
    <w:p w:rsidR="00B1425F" w:rsidRPr="00313DF8" w:rsidRDefault="00F310FE" w:rsidP="001946AC">
      <w:pPr>
        <w:pStyle w:val="SCCLsocParty"/>
        <w:tabs>
          <w:tab w:val="right" w:pos="8280"/>
        </w:tabs>
        <w:spacing w:after="480" w:line="480" w:lineRule="auto"/>
        <w:rPr>
          <w:lang w:val="fr-FR"/>
        </w:rPr>
      </w:pPr>
      <w:r w:rsidRPr="00313DF8">
        <w:rPr>
          <w:lang w:val="fr-FR"/>
        </w:rPr>
        <w:t>Alliance de la fonction publique du Canada</w:t>
      </w:r>
      <w:r w:rsidR="00B1425F" w:rsidRPr="00313DF8">
        <w:rPr>
          <w:lang w:val="fr-FR"/>
        </w:rPr>
        <w:tab/>
      </w:r>
      <w:r w:rsidRPr="00313DF8">
        <w:rPr>
          <w:b w:val="0"/>
          <w:i/>
          <w:lang w:val="fr-FR"/>
        </w:rPr>
        <w:t>Appelante</w:t>
      </w:r>
    </w:p>
    <w:p w:rsidR="00B1425F" w:rsidRPr="00313DF8" w:rsidRDefault="00F310FE" w:rsidP="001946AC">
      <w:pPr>
        <w:pStyle w:val="SCCLsocVersus"/>
        <w:spacing w:after="480" w:line="480" w:lineRule="auto"/>
        <w:rPr>
          <w:lang w:val="fr-FR"/>
        </w:rPr>
      </w:pPr>
      <w:proofErr w:type="gramStart"/>
      <w:r w:rsidRPr="00313DF8">
        <w:rPr>
          <w:lang w:val="fr-FR"/>
        </w:rPr>
        <w:t>c</w:t>
      </w:r>
      <w:proofErr w:type="gramEnd"/>
      <w:r w:rsidR="00B1425F" w:rsidRPr="00313DF8">
        <w:rPr>
          <w:lang w:val="fr-FR"/>
        </w:rPr>
        <w:t>.</w:t>
      </w:r>
      <w:r w:rsidR="00313DF8" w:rsidRPr="00313DF8">
        <w:rPr>
          <w:i w:val="0"/>
          <w:lang w:val="fr-FR"/>
        </w:rPr>
        <w:t xml:space="preserve"> </w:t>
      </w:r>
    </w:p>
    <w:p w:rsidR="00F310FE" w:rsidRPr="00313DF8" w:rsidRDefault="00F310FE" w:rsidP="001946AC">
      <w:pPr>
        <w:pStyle w:val="SCCLsocParty"/>
        <w:tabs>
          <w:tab w:val="right" w:pos="8280"/>
        </w:tabs>
        <w:spacing w:after="240"/>
        <w:contextualSpacing/>
        <w:rPr>
          <w:lang w:val="fr-FR"/>
        </w:rPr>
      </w:pPr>
      <w:r w:rsidRPr="00313DF8">
        <w:rPr>
          <w:lang w:val="fr-FR"/>
        </w:rPr>
        <w:t xml:space="preserve">Société canadienne des postes et </w:t>
      </w:r>
    </w:p>
    <w:p w:rsidR="00B1425F" w:rsidRPr="00313DF8" w:rsidRDefault="00F310FE" w:rsidP="001946AC">
      <w:pPr>
        <w:pStyle w:val="SCCLsocParty"/>
        <w:tabs>
          <w:tab w:val="right" w:pos="8280"/>
        </w:tabs>
        <w:spacing w:after="480"/>
        <w:rPr>
          <w:lang w:val="fr-FR"/>
        </w:rPr>
      </w:pPr>
      <w:r w:rsidRPr="00313DF8">
        <w:rPr>
          <w:lang w:val="fr-FR"/>
        </w:rPr>
        <w:t>Commission canadienne des droits de la personne</w:t>
      </w:r>
      <w:r w:rsidR="00B1425F" w:rsidRPr="00313DF8">
        <w:rPr>
          <w:i/>
          <w:lang w:val="fr-FR"/>
        </w:rPr>
        <w:tab/>
      </w:r>
      <w:r w:rsidRPr="00313DF8">
        <w:rPr>
          <w:b w:val="0"/>
          <w:i/>
          <w:lang w:val="fr-FR"/>
        </w:rPr>
        <w:t>Intimées</w:t>
      </w:r>
    </w:p>
    <w:p w:rsidR="00AD1C51" w:rsidRPr="00313DF8" w:rsidRDefault="0039184C" w:rsidP="001946AC">
      <w:pPr>
        <w:spacing w:after="480" w:line="480" w:lineRule="auto"/>
        <w:jc w:val="both"/>
        <w:rPr>
          <w:lang w:val="fr-FR"/>
        </w:rPr>
      </w:pPr>
      <w:r w:rsidRPr="00313DF8">
        <w:rPr>
          <w:lang w:val="fr-FR"/>
        </w:rPr>
        <w:t xml:space="preserve">- </w:t>
      </w:r>
      <w:r w:rsidR="00F310FE" w:rsidRPr="00313DF8">
        <w:rPr>
          <w:lang w:val="fr-FR"/>
        </w:rPr>
        <w:t>et</w:t>
      </w:r>
      <w:r w:rsidRPr="00313DF8">
        <w:rPr>
          <w:lang w:val="fr-FR"/>
        </w:rPr>
        <w:t xml:space="preserve"> -</w:t>
      </w:r>
    </w:p>
    <w:p w:rsidR="00F310FE" w:rsidRPr="00313DF8" w:rsidRDefault="00F310FE" w:rsidP="001946AC">
      <w:pPr>
        <w:pStyle w:val="SCCLsocParty"/>
        <w:tabs>
          <w:tab w:val="right" w:pos="8280"/>
        </w:tabs>
        <w:spacing w:after="480" w:line="480" w:lineRule="auto"/>
        <w:rPr>
          <w:lang w:val="fr-FR"/>
        </w:rPr>
      </w:pPr>
      <w:r w:rsidRPr="00313DF8">
        <w:rPr>
          <w:lang w:val="fr-FR"/>
        </w:rPr>
        <w:t>Alliance de la fonction publique du Canada</w:t>
      </w:r>
      <w:r w:rsidRPr="00313DF8">
        <w:rPr>
          <w:lang w:val="fr-FR"/>
        </w:rPr>
        <w:tab/>
      </w:r>
      <w:r w:rsidRPr="00313DF8">
        <w:rPr>
          <w:b w:val="0"/>
          <w:i/>
          <w:lang w:val="fr-FR"/>
        </w:rPr>
        <w:t>Appelante</w:t>
      </w:r>
    </w:p>
    <w:p w:rsidR="00F310FE" w:rsidRPr="00313DF8" w:rsidRDefault="00F310FE" w:rsidP="001946AC">
      <w:pPr>
        <w:pStyle w:val="SCCLsocVersus"/>
        <w:spacing w:after="480" w:line="480" w:lineRule="auto"/>
        <w:rPr>
          <w:lang w:val="fr-FR"/>
        </w:rPr>
      </w:pPr>
      <w:proofErr w:type="gramStart"/>
      <w:r w:rsidRPr="00313DF8">
        <w:rPr>
          <w:lang w:val="fr-FR"/>
        </w:rPr>
        <w:t>c</w:t>
      </w:r>
      <w:proofErr w:type="gramEnd"/>
      <w:r w:rsidRPr="00313DF8">
        <w:rPr>
          <w:lang w:val="fr-FR"/>
        </w:rPr>
        <w:t>.</w:t>
      </w:r>
      <w:r w:rsidR="001946AC" w:rsidRPr="00313DF8">
        <w:rPr>
          <w:i w:val="0"/>
          <w:lang w:val="fr-FR"/>
        </w:rPr>
        <w:t xml:space="preserve"> </w:t>
      </w:r>
    </w:p>
    <w:p w:rsidR="00F310FE" w:rsidRPr="00313DF8" w:rsidRDefault="00F310FE" w:rsidP="001946AC">
      <w:pPr>
        <w:pStyle w:val="SCCLsocParty"/>
        <w:tabs>
          <w:tab w:val="right" w:pos="8280"/>
        </w:tabs>
        <w:spacing w:after="240"/>
        <w:contextualSpacing/>
        <w:rPr>
          <w:lang w:val="fr-FR"/>
        </w:rPr>
      </w:pPr>
      <w:r w:rsidRPr="00313DF8">
        <w:rPr>
          <w:lang w:val="fr-FR"/>
        </w:rPr>
        <w:t xml:space="preserve">Société canadienne des postes et </w:t>
      </w:r>
    </w:p>
    <w:p w:rsidR="00F310FE" w:rsidRPr="00313DF8" w:rsidRDefault="00F310FE" w:rsidP="001946AC">
      <w:pPr>
        <w:pStyle w:val="SCCLsocParty"/>
        <w:tabs>
          <w:tab w:val="right" w:pos="8280"/>
        </w:tabs>
        <w:spacing w:after="720"/>
        <w:rPr>
          <w:lang w:val="fr-FR"/>
        </w:rPr>
      </w:pPr>
      <w:r w:rsidRPr="00313DF8">
        <w:rPr>
          <w:lang w:val="fr-FR"/>
        </w:rPr>
        <w:t>Commission canadienne des droits de la personne</w:t>
      </w:r>
      <w:r w:rsidRPr="00313DF8">
        <w:rPr>
          <w:i/>
          <w:lang w:val="fr-FR"/>
        </w:rPr>
        <w:tab/>
      </w:r>
      <w:r w:rsidRPr="00313DF8">
        <w:rPr>
          <w:b w:val="0"/>
          <w:i/>
          <w:lang w:val="fr-FR"/>
        </w:rPr>
        <w:t>Intimées</w:t>
      </w:r>
    </w:p>
    <w:p w:rsidR="00E41DA5" w:rsidRPr="00313DF8" w:rsidRDefault="00E41DA5" w:rsidP="001946AC">
      <w:pPr>
        <w:spacing w:after="480" w:line="480" w:lineRule="auto"/>
        <w:jc w:val="both"/>
        <w:rPr>
          <w:lang w:val="fr-FR"/>
        </w:rPr>
      </w:pPr>
      <w:r w:rsidRPr="00313DF8">
        <w:rPr>
          <w:lang w:val="fr-FR"/>
        </w:rPr>
        <w:t xml:space="preserve">- </w:t>
      </w:r>
      <w:r w:rsidR="00F310FE" w:rsidRPr="00313DF8">
        <w:rPr>
          <w:lang w:val="fr-FR"/>
        </w:rPr>
        <w:t>et</w:t>
      </w:r>
      <w:r w:rsidRPr="00313DF8">
        <w:rPr>
          <w:lang w:val="fr-FR"/>
        </w:rPr>
        <w:t xml:space="preserve"> -</w:t>
      </w:r>
    </w:p>
    <w:p w:rsidR="00AD1C51" w:rsidRPr="00313DF8" w:rsidRDefault="00F310FE" w:rsidP="001946AC">
      <w:pPr>
        <w:pStyle w:val="SCCLsocParty"/>
        <w:tabs>
          <w:tab w:val="right" w:pos="8280"/>
        </w:tabs>
        <w:spacing w:after="480" w:line="480" w:lineRule="auto"/>
        <w:rPr>
          <w:lang w:val="fr-FR"/>
        </w:rPr>
      </w:pPr>
      <w:r w:rsidRPr="00313DF8">
        <w:rPr>
          <w:lang w:val="fr-FR"/>
        </w:rPr>
        <w:t>Commission canadienne des droits de la personne</w:t>
      </w:r>
      <w:r w:rsidR="00AD1C51" w:rsidRPr="00313DF8">
        <w:rPr>
          <w:lang w:val="fr-FR"/>
        </w:rPr>
        <w:tab/>
      </w:r>
      <w:r w:rsidRPr="00313DF8">
        <w:rPr>
          <w:b w:val="0"/>
          <w:i/>
          <w:lang w:val="fr-FR"/>
        </w:rPr>
        <w:t>Appelante</w:t>
      </w:r>
    </w:p>
    <w:p w:rsidR="00AD1C51" w:rsidRPr="00313DF8" w:rsidRDefault="00F310FE" w:rsidP="001946AC">
      <w:pPr>
        <w:pStyle w:val="SCCLsocVersus"/>
        <w:spacing w:after="480" w:line="480" w:lineRule="auto"/>
        <w:rPr>
          <w:lang w:val="fr-FR"/>
        </w:rPr>
      </w:pPr>
      <w:proofErr w:type="gramStart"/>
      <w:r w:rsidRPr="00313DF8">
        <w:rPr>
          <w:lang w:val="fr-FR"/>
        </w:rPr>
        <w:t>c</w:t>
      </w:r>
      <w:proofErr w:type="gramEnd"/>
      <w:r w:rsidR="00AD1C51" w:rsidRPr="00313DF8">
        <w:rPr>
          <w:lang w:val="fr-FR"/>
        </w:rPr>
        <w:t>.</w:t>
      </w:r>
      <w:r w:rsidR="00313DF8" w:rsidRPr="00313DF8">
        <w:rPr>
          <w:i w:val="0"/>
          <w:lang w:val="fr-FR"/>
        </w:rPr>
        <w:t xml:space="preserve"> </w:t>
      </w:r>
    </w:p>
    <w:p w:rsidR="00AD1C51" w:rsidRPr="00313DF8" w:rsidRDefault="00F310FE" w:rsidP="001946AC">
      <w:pPr>
        <w:pStyle w:val="SCCLsocParty"/>
        <w:tabs>
          <w:tab w:val="right" w:pos="8280"/>
        </w:tabs>
        <w:spacing w:after="240"/>
        <w:contextualSpacing/>
        <w:rPr>
          <w:lang w:val="fr-FR"/>
        </w:rPr>
      </w:pPr>
      <w:r w:rsidRPr="00313DF8">
        <w:rPr>
          <w:lang w:val="fr-FR"/>
        </w:rPr>
        <w:t xml:space="preserve">Société canadienne des postes et </w:t>
      </w:r>
    </w:p>
    <w:p w:rsidR="00AD1C51" w:rsidRPr="00313DF8" w:rsidRDefault="00F310FE" w:rsidP="001946AC">
      <w:pPr>
        <w:pStyle w:val="SCCLsocParty"/>
        <w:tabs>
          <w:tab w:val="right" w:pos="8280"/>
        </w:tabs>
        <w:spacing w:after="240"/>
        <w:contextualSpacing/>
        <w:rPr>
          <w:lang w:val="fr-FR"/>
        </w:rPr>
      </w:pPr>
      <w:r w:rsidRPr="00313DF8">
        <w:rPr>
          <w:lang w:val="fr-FR"/>
        </w:rPr>
        <w:t>Alliance de la fonction publique du Canada</w:t>
      </w:r>
      <w:r w:rsidR="00AD1C51" w:rsidRPr="00313DF8">
        <w:rPr>
          <w:i/>
          <w:lang w:val="fr-FR"/>
        </w:rPr>
        <w:tab/>
      </w:r>
      <w:r w:rsidRPr="00313DF8">
        <w:rPr>
          <w:b w:val="0"/>
          <w:i/>
          <w:lang w:val="fr-FR"/>
        </w:rPr>
        <w:t>Intimées</w:t>
      </w:r>
    </w:p>
    <w:p w:rsidR="00AD1C51" w:rsidRPr="00313DF8" w:rsidRDefault="00AD1C51" w:rsidP="001946AC">
      <w:pPr>
        <w:spacing w:after="480" w:line="480" w:lineRule="auto"/>
        <w:jc w:val="both"/>
        <w:rPr>
          <w:lang w:val="fr-FR"/>
        </w:rPr>
      </w:pPr>
    </w:p>
    <w:p w:rsidR="00B1425F" w:rsidRPr="00313DF8" w:rsidRDefault="00F310FE" w:rsidP="001946AC">
      <w:pPr>
        <w:spacing w:after="720"/>
        <w:jc w:val="both"/>
        <w:rPr>
          <w:b/>
          <w:lang w:val="fr-FR"/>
        </w:rPr>
      </w:pPr>
      <w:r w:rsidRPr="00313DF8">
        <w:rPr>
          <w:b/>
        </w:rPr>
        <w:t>Répertorié : </w:t>
      </w:r>
      <w:r w:rsidRPr="00313DF8">
        <w:rPr>
          <w:b/>
          <w:lang w:val="fr-FR"/>
        </w:rPr>
        <w:t>Alliance de la fonction publique du Canada</w:t>
      </w:r>
      <w:r w:rsidRPr="00313DF8">
        <w:rPr>
          <w:b/>
          <w:i/>
          <w:lang w:val="fr-FR"/>
        </w:rPr>
        <w:t xml:space="preserve"> c</w:t>
      </w:r>
      <w:r w:rsidR="00406E3D" w:rsidRPr="00313DF8">
        <w:rPr>
          <w:b/>
          <w:lang w:val="fr-FR"/>
        </w:rPr>
        <w:t xml:space="preserve">. </w:t>
      </w:r>
      <w:r w:rsidRPr="00313DF8">
        <w:rPr>
          <w:b/>
          <w:lang w:val="fr-FR"/>
        </w:rPr>
        <w:t>Société canadienne des postes</w:t>
      </w:r>
    </w:p>
    <w:p w:rsidR="00B1425F" w:rsidRPr="00313DF8" w:rsidRDefault="00B1425F" w:rsidP="001946AC">
      <w:pPr>
        <w:pStyle w:val="SCCSystemYear"/>
        <w:spacing w:after="480" w:line="480" w:lineRule="auto"/>
        <w:jc w:val="both"/>
        <w:rPr>
          <w:lang w:val="fr-FR"/>
        </w:rPr>
      </w:pPr>
      <w:r w:rsidRPr="00313DF8">
        <w:rPr>
          <w:lang w:val="fr-FR"/>
        </w:rPr>
        <w:t>2011 C</w:t>
      </w:r>
      <w:r w:rsidR="00F310FE" w:rsidRPr="00313DF8">
        <w:rPr>
          <w:lang w:val="fr-FR"/>
        </w:rPr>
        <w:t>S</w:t>
      </w:r>
      <w:r w:rsidRPr="00313DF8">
        <w:rPr>
          <w:lang w:val="fr-FR"/>
        </w:rPr>
        <w:t>C </w:t>
      </w:r>
      <w:r w:rsidR="00E01E7B" w:rsidRPr="00313DF8">
        <w:rPr>
          <w:lang w:val="fr-FR"/>
        </w:rPr>
        <w:t>57</w:t>
      </w:r>
    </w:p>
    <w:p w:rsidR="00B1425F" w:rsidRPr="00313DF8" w:rsidRDefault="004E1885" w:rsidP="001946AC">
      <w:pPr>
        <w:spacing w:after="480" w:line="480" w:lineRule="auto"/>
        <w:jc w:val="both"/>
        <w:rPr>
          <w:lang w:val="fr-FR"/>
        </w:rPr>
      </w:pPr>
      <w:r w:rsidRPr="00313DF8">
        <w:t>N</w:t>
      </w:r>
      <w:r w:rsidRPr="00313DF8">
        <w:rPr>
          <w:vertAlign w:val="superscript"/>
        </w:rPr>
        <w:t>os</w:t>
      </w:r>
      <w:r w:rsidRPr="00313DF8">
        <w:t xml:space="preserve"> du greffe : </w:t>
      </w:r>
      <w:r w:rsidR="00406E3D" w:rsidRPr="00313DF8">
        <w:rPr>
          <w:lang w:val="fr-FR"/>
        </w:rPr>
        <w:t>33</w:t>
      </w:r>
      <w:r w:rsidR="00E01E7B" w:rsidRPr="00313DF8">
        <w:rPr>
          <w:lang w:val="fr-FR"/>
        </w:rPr>
        <w:t>668, 33669, 33670</w:t>
      </w:r>
      <w:r w:rsidR="00B1425F" w:rsidRPr="00313DF8">
        <w:rPr>
          <w:lang w:val="fr-FR"/>
        </w:rPr>
        <w:t>.</w:t>
      </w:r>
    </w:p>
    <w:p w:rsidR="00B1425F" w:rsidRPr="00313DF8" w:rsidRDefault="00B1425F" w:rsidP="001946AC">
      <w:pPr>
        <w:spacing w:after="480" w:line="480" w:lineRule="auto"/>
        <w:jc w:val="both"/>
        <w:rPr>
          <w:lang w:val="fr-FR"/>
        </w:rPr>
      </w:pPr>
      <w:r w:rsidRPr="00313DF8">
        <w:rPr>
          <w:lang w:val="fr-FR"/>
        </w:rPr>
        <w:t>2011</w:t>
      </w:r>
      <w:r w:rsidR="00F310FE" w:rsidRPr="00313DF8">
        <w:rPr>
          <w:lang w:val="fr-FR"/>
        </w:rPr>
        <w:t> </w:t>
      </w:r>
      <w:r w:rsidRPr="00313DF8">
        <w:rPr>
          <w:lang w:val="fr-FR"/>
        </w:rPr>
        <w:t>: </w:t>
      </w:r>
      <w:r w:rsidR="00F310FE" w:rsidRPr="00313DF8">
        <w:rPr>
          <w:lang w:val="fr-FR"/>
        </w:rPr>
        <w:t>17 novembre</w:t>
      </w:r>
      <w:r w:rsidRPr="00313DF8">
        <w:rPr>
          <w:lang w:val="fr-FR"/>
        </w:rPr>
        <w:t>.</w:t>
      </w:r>
    </w:p>
    <w:p w:rsidR="00B1425F" w:rsidRPr="00313DF8" w:rsidRDefault="00F310FE" w:rsidP="001946AC">
      <w:pPr>
        <w:spacing w:after="480"/>
        <w:jc w:val="both"/>
        <w:rPr>
          <w:lang w:val="fr-FR"/>
        </w:rPr>
      </w:pPr>
      <w:r w:rsidRPr="00313DF8">
        <w:rPr>
          <w:lang w:val="fr-FR"/>
        </w:rPr>
        <w:t>Pré</w:t>
      </w:r>
      <w:r w:rsidR="00B1425F" w:rsidRPr="00313DF8">
        <w:rPr>
          <w:lang w:val="fr-FR"/>
        </w:rPr>
        <w:t>sent</w:t>
      </w:r>
      <w:r w:rsidRPr="00313DF8">
        <w:rPr>
          <w:lang w:val="fr-FR"/>
        </w:rPr>
        <w:t>s</w:t>
      </w:r>
      <w:r w:rsidR="004E1885" w:rsidRPr="00313DF8">
        <w:rPr>
          <w:lang w:val="fr-FR"/>
        </w:rPr>
        <w:t> </w:t>
      </w:r>
      <w:r w:rsidR="00B1425F" w:rsidRPr="00313DF8">
        <w:rPr>
          <w:lang w:val="fr-FR"/>
        </w:rPr>
        <w:t>: </w:t>
      </w:r>
      <w:r w:rsidR="004E1885" w:rsidRPr="00313DF8">
        <w:rPr>
          <w:lang w:val="fr-FR"/>
        </w:rPr>
        <w:t xml:space="preserve">La juge en chef </w:t>
      </w:r>
      <w:proofErr w:type="spellStart"/>
      <w:r w:rsidR="00E01E7B" w:rsidRPr="00313DF8">
        <w:rPr>
          <w:lang w:val="fr-FR"/>
        </w:rPr>
        <w:t>McLachlin</w:t>
      </w:r>
      <w:proofErr w:type="spellEnd"/>
      <w:r w:rsidR="004E1885" w:rsidRPr="00313DF8">
        <w:rPr>
          <w:lang w:val="fr-FR"/>
        </w:rPr>
        <w:t xml:space="preserve"> et les juges</w:t>
      </w:r>
      <w:r w:rsidR="00E01E7B" w:rsidRPr="00313DF8">
        <w:rPr>
          <w:lang w:val="fr-FR"/>
        </w:rPr>
        <w:t xml:space="preserve"> LeBel, Deschamps, Fish, Abella, </w:t>
      </w:r>
      <w:proofErr w:type="spellStart"/>
      <w:r w:rsidR="00E01E7B" w:rsidRPr="00313DF8">
        <w:rPr>
          <w:lang w:val="fr-FR"/>
        </w:rPr>
        <w:t>Rothstein</w:t>
      </w:r>
      <w:proofErr w:type="spellEnd"/>
      <w:r w:rsidR="00E01E7B" w:rsidRPr="00313DF8">
        <w:rPr>
          <w:lang w:val="fr-FR"/>
        </w:rPr>
        <w:t xml:space="preserve">, Cromwell, </w:t>
      </w:r>
      <w:proofErr w:type="spellStart"/>
      <w:r w:rsidR="00E01E7B" w:rsidRPr="00313DF8">
        <w:rPr>
          <w:lang w:val="fr-FR"/>
        </w:rPr>
        <w:t>Moldaver</w:t>
      </w:r>
      <w:proofErr w:type="spellEnd"/>
      <w:r w:rsidR="00E01E7B" w:rsidRPr="00313DF8">
        <w:rPr>
          <w:lang w:val="fr-FR"/>
        </w:rPr>
        <w:t xml:space="preserve"> </w:t>
      </w:r>
      <w:r w:rsidR="004E1885" w:rsidRPr="00313DF8">
        <w:rPr>
          <w:lang w:val="fr-FR"/>
        </w:rPr>
        <w:t>et</w:t>
      </w:r>
      <w:r w:rsidR="00E01E7B" w:rsidRPr="00313DF8">
        <w:rPr>
          <w:lang w:val="fr-FR"/>
        </w:rPr>
        <w:t xml:space="preserve"> </w:t>
      </w:r>
      <w:proofErr w:type="spellStart"/>
      <w:r w:rsidR="00E01E7B" w:rsidRPr="00313DF8">
        <w:rPr>
          <w:lang w:val="fr-FR"/>
        </w:rPr>
        <w:t>Karakatsanis</w:t>
      </w:r>
      <w:proofErr w:type="spellEnd"/>
      <w:r w:rsidR="00E01E7B" w:rsidRPr="00313DF8">
        <w:rPr>
          <w:lang w:val="fr-FR"/>
        </w:rPr>
        <w:t>.</w:t>
      </w:r>
    </w:p>
    <w:p w:rsidR="00B1425F" w:rsidRPr="00313DF8" w:rsidRDefault="004E1885" w:rsidP="001946AC">
      <w:pPr>
        <w:spacing w:after="480" w:line="480" w:lineRule="auto"/>
        <w:jc w:val="both"/>
        <w:rPr>
          <w:smallCaps/>
          <w:szCs w:val="24"/>
          <w:lang w:val="fr-FR"/>
        </w:rPr>
      </w:pPr>
      <w:r w:rsidRPr="00313DF8">
        <w:rPr>
          <w:smallCaps/>
          <w:szCs w:val="24"/>
        </w:rPr>
        <w:t>en appel de la cour d’appel fédérale</w:t>
      </w:r>
    </w:p>
    <w:p w:rsidR="00745FEB" w:rsidRPr="00313DF8" w:rsidRDefault="00745FEB" w:rsidP="001946AC">
      <w:pPr>
        <w:pStyle w:val="SCCNormalDoubleSpacing"/>
        <w:tabs>
          <w:tab w:val="left" w:pos="1170"/>
        </w:tabs>
        <w:spacing w:after="480"/>
        <w:rPr>
          <w:i/>
        </w:rPr>
      </w:pPr>
      <w:r w:rsidRPr="00313DF8">
        <w:tab/>
      </w:r>
      <w:r w:rsidRPr="00313DF8">
        <w:rPr>
          <w:i/>
        </w:rPr>
        <w:t xml:space="preserve">Droits de la personne — </w:t>
      </w:r>
      <w:r w:rsidR="00313E31" w:rsidRPr="00313DF8">
        <w:rPr>
          <w:i/>
        </w:rPr>
        <w:t>Pratiques discriminatoires</w:t>
      </w:r>
      <w:r w:rsidRPr="00313DF8">
        <w:rPr>
          <w:i/>
        </w:rPr>
        <w:t xml:space="preserve"> — </w:t>
      </w:r>
      <w:r w:rsidR="00313E31" w:rsidRPr="00313DF8">
        <w:rPr>
          <w:i/>
        </w:rPr>
        <w:t>Parité salariale</w:t>
      </w:r>
      <w:r w:rsidRPr="00313DF8">
        <w:rPr>
          <w:i/>
        </w:rPr>
        <w:t xml:space="preserve"> —</w:t>
      </w:r>
      <w:r w:rsidR="00F11E41" w:rsidRPr="00313DF8">
        <w:rPr>
          <w:i/>
        </w:rPr>
        <w:t>G</w:t>
      </w:r>
      <w:r w:rsidR="00313E31" w:rsidRPr="00313DF8">
        <w:rPr>
          <w:i/>
        </w:rPr>
        <w:t xml:space="preserve">roupe </w:t>
      </w:r>
      <w:r w:rsidR="00D27AE5" w:rsidRPr="00313DF8">
        <w:rPr>
          <w:i/>
        </w:rPr>
        <w:t>professionnel</w:t>
      </w:r>
      <w:r w:rsidR="00313E31" w:rsidRPr="00313DF8">
        <w:rPr>
          <w:i/>
        </w:rPr>
        <w:t xml:space="preserve"> largement </w:t>
      </w:r>
      <w:r w:rsidR="001944EF" w:rsidRPr="00313DF8">
        <w:rPr>
          <w:i/>
        </w:rPr>
        <w:t xml:space="preserve">féminin </w:t>
      </w:r>
      <w:r w:rsidR="00F11E41" w:rsidRPr="00313DF8">
        <w:rPr>
          <w:i/>
        </w:rPr>
        <w:t xml:space="preserve">recevant une rémunération inférieure à celle versée </w:t>
      </w:r>
      <w:r w:rsidR="001944EF" w:rsidRPr="00313DF8">
        <w:rPr>
          <w:i/>
        </w:rPr>
        <w:t xml:space="preserve">au groupe </w:t>
      </w:r>
      <w:r w:rsidR="00D27AE5" w:rsidRPr="00313DF8">
        <w:rPr>
          <w:i/>
        </w:rPr>
        <w:t xml:space="preserve">professionnel </w:t>
      </w:r>
      <w:r w:rsidR="001944EF" w:rsidRPr="00313DF8">
        <w:rPr>
          <w:i/>
        </w:rPr>
        <w:t xml:space="preserve">largement masculin utilisé aux fins de comparaison — Conclusion </w:t>
      </w:r>
      <w:r w:rsidR="00D27AE5" w:rsidRPr="00313DF8">
        <w:rPr>
          <w:i/>
        </w:rPr>
        <w:t>d</w:t>
      </w:r>
      <w:r w:rsidR="00520B51" w:rsidRPr="00313DF8">
        <w:rPr>
          <w:i/>
        </w:rPr>
        <w:t xml:space="preserve">’inégalité </w:t>
      </w:r>
      <w:r w:rsidR="001944EF" w:rsidRPr="00313DF8">
        <w:rPr>
          <w:i/>
        </w:rPr>
        <w:t xml:space="preserve">salariale </w:t>
      </w:r>
      <w:r w:rsidR="0098299C" w:rsidRPr="00313DF8">
        <w:rPr>
          <w:i/>
        </w:rPr>
        <w:t>prononcée par le Tribunal canadien des droits de la personne — Conclusion infirmée par suite</w:t>
      </w:r>
      <w:r w:rsidR="00D27AE5" w:rsidRPr="00313DF8">
        <w:rPr>
          <w:i/>
        </w:rPr>
        <w:t xml:space="preserve"> d’un contrôle judiciaire — Le T</w:t>
      </w:r>
      <w:r w:rsidR="0098299C" w:rsidRPr="00313DF8">
        <w:rPr>
          <w:i/>
        </w:rPr>
        <w:t>ribunal n’a commis aucune erreur donnant ouverture à révision en concluant que le groupe</w:t>
      </w:r>
      <w:r w:rsidR="00520B51" w:rsidRPr="00313DF8">
        <w:rPr>
          <w:i/>
        </w:rPr>
        <w:t xml:space="preserve"> largement féminin </w:t>
      </w:r>
      <w:r w:rsidR="00D27AE5" w:rsidRPr="00313DF8">
        <w:rPr>
          <w:i/>
        </w:rPr>
        <w:t>recevait une rémunération inférieure pour un travail de valeur égale</w:t>
      </w:r>
      <w:r w:rsidRPr="00313DF8">
        <w:rPr>
          <w:i/>
        </w:rPr>
        <w:t xml:space="preserve">. </w:t>
      </w:r>
    </w:p>
    <w:p w:rsidR="00B1425F" w:rsidRPr="00313DF8" w:rsidRDefault="002544E5" w:rsidP="007379F4">
      <w:pPr>
        <w:pStyle w:val="SCCNormalDoubleSpacing"/>
        <w:tabs>
          <w:tab w:val="left" w:pos="1170"/>
        </w:tabs>
        <w:spacing w:after="480"/>
        <w:rPr>
          <w:lang w:val="fr-FR"/>
        </w:rPr>
      </w:pPr>
      <w:r w:rsidRPr="00313DF8">
        <w:lastRenderedPageBreak/>
        <w:tab/>
      </w:r>
      <w:r w:rsidR="004E1885" w:rsidRPr="00313DF8">
        <w:t xml:space="preserve">POURVOIS contre un arrêt de la Cour d’appel fédérale </w:t>
      </w:r>
      <w:r w:rsidR="00865241" w:rsidRPr="00313DF8">
        <w:rPr>
          <w:lang w:val="fr-FR"/>
        </w:rPr>
        <w:t>(</w:t>
      </w:r>
      <w:r w:rsidR="004E1885" w:rsidRPr="00313DF8">
        <w:rPr>
          <w:lang w:val="fr-FR"/>
        </w:rPr>
        <w:t xml:space="preserve">les juges </w:t>
      </w:r>
      <w:proofErr w:type="spellStart"/>
      <w:r w:rsidR="00AD1C51" w:rsidRPr="00313DF8">
        <w:rPr>
          <w:lang w:val="fr-FR"/>
        </w:rPr>
        <w:t>Sexton</w:t>
      </w:r>
      <w:proofErr w:type="spellEnd"/>
      <w:r w:rsidR="00AD1C51" w:rsidRPr="00313DF8">
        <w:rPr>
          <w:lang w:val="fr-FR"/>
        </w:rPr>
        <w:t>, Evans</w:t>
      </w:r>
      <w:r w:rsidR="00865241" w:rsidRPr="00313DF8">
        <w:rPr>
          <w:lang w:val="fr-FR"/>
        </w:rPr>
        <w:t xml:space="preserve"> </w:t>
      </w:r>
      <w:r w:rsidR="004E1885" w:rsidRPr="00313DF8">
        <w:rPr>
          <w:lang w:val="fr-FR"/>
        </w:rPr>
        <w:t>et</w:t>
      </w:r>
      <w:r w:rsidR="00865241" w:rsidRPr="00313DF8">
        <w:rPr>
          <w:lang w:val="fr-FR"/>
        </w:rPr>
        <w:t xml:space="preserve"> </w:t>
      </w:r>
      <w:proofErr w:type="spellStart"/>
      <w:r w:rsidR="00AD1C51" w:rsidRPr="00313DF8">
        <w:rPr>
          <w:lang w:val="fr-FR"/>
        </w:rPr>
        <w:t>Ryer</w:t>
      </w:r>
      <w:proofErr w:type="spellEnd"/>
      <w:r w:rsidR="00865241" w:rsidRPr="00313DF8">
        <w:rPr>
          <w:lang w:val="fr-FR"/>
        </w:rPr>
        <w:t>)</w:t>
      </w:r>
      <w:r w:rsidR="00713495" w:rsidRPr="00313DF8">
        <w:rPr>
          <w:lang w:val="fr-FR"/>
        </w:rPr>
        <w:t xml:space="preserve">, </w:t>
      </w:r>
      <w:r w:rsidR="004E1885" w:rsidRPr="00313DF8">
        <w:rPr>
          <w:lang w:val="fr-FR"/>
        </w:rPr>
        <w:t xml:space="preserve">2010 </w:t>
      </w:r>
      <w:r w:rsidR="00AD1C51" w:rsidRPr="00313DF8">
        <w:rPr>
          <w:lang w:val="fr-FR"/>
        </w:rPr>
        <w:t>CA</w:t>
      </w:r>
      <w:r w:rsidR="004E1885" w:rsidRPr="00313DF8">
        <w:rPr>
          <w:lang w:val="fr-FR"/>
        </w:rPr>
        <w:t>F</w:t>
      </w:r>
      <w:r w:rsidR="00AD1C51" w:rsidRPr="00313DF8">
        <w:rPr>
          <w:lang w:val="fr-FR"/>
        </w:rPr>
        <w:t xml:space="preserve"> 56</w:t>
      </w:r>
      <w:r w:rsidR="00691CBB" w:rsidRPr="00313DF8">
        <w:rPr>
          <w:lang w:val="fr-FR"/>
        </w:rPr>
        <w:t xml:space="preserve">, </w:t>
      </w:r>
      <w:r w:rsidR="00FD35B0" w:rsidRPr="00313DF8">
        <w:rPr>
          <w:lang w:val="fr-FR"/>
        </w:rPr>
        <w:t xml:space="preserve">[2011] 2 </w:t>
      </w:r>
      <w:r w:rsidR="004E1885" w:rsidRPr="00313DF8">
        <w:rPr>
          <w:lang w:val="fr-FR"/>
        </w:rPr>
        <w:t>R.C.</w:t>
      </w:r>
      <w:r w:rsidR="00FD35B0" w:rsidRPr="00313DF8">
        <w:rPr>
          <w:lang w:val="fr-FR"/>
        </w:rPr>
        <w:t xml:space="preserve">F. 221, 399 N.R. 127, 15 </w:t>
      </w:r>
      <w:proofErr w:type="spellStart"/>
      <w:r w:rsidR="00FD35B0" w:rsidRPr="00313DF8">
        <w:rPr>
          <w:lang w:val="fr-FR"/>
        </w:rPr>
        <w:t>Admin</w:t>
      </w:r>
      <w:proofErr w:type="spellEnd"/>
      <w:r w:rsidR="00FD35B0" w:rsidRPr="00313DF8">
        <w:rPr>
          <w:lang w:val="fr-FR"/>
        </w:rPr>
        <w:t xml:space="preserve">. L.R. (5th) 157, </w:t>
      </w:r>
      <w:r w:rsidR="00406382" w:rsidRPr="00313DF8">
        <w:rPr>
          <w:lang w:val="fr-FR"/>
        </w:rPr>
        <w:t xml:space="preserve">2010 CLLC ¶230-015, </w:t>
      </w:r>
      <w:r w:rsidR="00FD35B0" w:rsidRPr="00313DF8">
        <w:rPr>
          <w:lang w:val="fr-FR"/>
        </w:rPr>
        <w:t xml:space="preserve">[2010] </w:t>
      </w:r>
      <w:r w:rsidR="00FB4E7B" w:rsidRPr="00313DF8">
        <w:rPr>
          <w:lang w:val="fr-FR"/>
        </w:rPr>
        <w:t>A.C.</w:t>
      </w:r>
      <w:r w:rsidR="00FD35B0" w:rsidRPr="00313DF8">
        <w:rPr>
          <w:lang w:val="fr-FR"/>
        </w:rPr>
        <w:t xml:space="preserve">F. </w:t>
      </w:r>
      <w:r w:rsidR="004E1885" w:rsidRPr="00313DF8">
        <w:rPr>
          <w:lang w:val="fr-FR"/>
        </w:rPr>
        <w:t>n</w:t>
      </w:r>
      <w:r w:rsidR="004E1885" w:rsidRPr="00313DF8">
        <w:rPr>
          <w:vertAlign w:val="superscript"/>
          <w:lang w:val="fr-FR"/>
        </w:rPr>
        <w:t>o</w:t>
      </w:r>
      <w:r w:rsidR="00FD35B0" w:rsidRPr="00313DF8">
        <w:rPr>
          <w:lang w:val="fr-FR"/>
        </w:rPr>
        <w:t xml:space="preserve"> 272 (QL), 2010 </w:t>
      </w:r>
      <w:proofErr w:type="spellStart"/>
      <w:r w:rsidR="00FD35B0" w:rsidRPr="00313DF8">
        <w:rPr>
          <w:lang w:val="fr-FR"/>
        </w:rPr>
        <w:t>CarswellNat</w:t>
      </w:r>
      <w:proofErr w:type="spellEnd"/>
      <w:r w:rsidR="00FD35B0" w:rsidRPr="00313DF8">
        <w:rPr>
          <w:lang w:val="fr-FR"/>
        </w:rPr>
        <w:t xml:space="preserve"> </w:t>
      </w:r>
      <w:r w:rsidR="00FB4E7B" w:rsidRPr="00313DF8">
        <w:rPr>
          <w:lang w:val="fr-FR"/>
        </w:rPr>
        <w:t>3242</w:t>
      </w:r>
      <w:r w:rsidR="002B6171" w:rsidRPr="00313DF8">
        <w:rPr>
          <w:lang w:val="fr-FR"/>
        </w:rPr>
        <w:t xml:space="preserve">, </w:t>
      </w:r>
      <w:r w:rsidR="004E1885" w:rsidRPr="00313DF8">
        <w:rPr>
          <w:lang w:val="fr-FR"/>
        </w:rPr>
        <w:t>qui a confirmé une décision du juge</w:t>
      </w:r>
      <w:r w:rsidR="00AD1C51" w:rsidRPr="00313DF8">
        <w:rPr>
          <w:lang w:val="fr-FR"/>
        </w:rPr>
        <w:t xml:space="preserve"> </w:t>
      </w:r>
      <w:proofErr w:type="spellStart"/>
      <w:r w:rsidR="00AD1C51" w:rsidRPr="00313DF8">
        <w:rPr>
          <w:lang w:val="fr-FR"/>
        </w:rPr>
        <w:t>Kelen</w:t>
      </w:r>
      <w:proofErr w:type="spellEnd"/>
      <w:r w:rsidR="00F44AD6" w:rsidRPr="00313DF8">
        <w:rPr>
          <w:lang w:val="fr-FR"/>
        </w:rPr>
        <w:t xml:space="preserve">, </w:t>
      </w:r>
      <w:r w:rsidR="00AD1C51" w:rsidRPr="00313DF8">
        <w:rPr>
          <w:lang w:val="fr-FR"/>
        </w:rPr>
        <w:t>2008 C</w:t>
      </w:r>
      <w:r w:rsidR="004E1885" w:rsidRPr="00313DF8">
        <w:rPr>
          <w:lang w:val="fr-FR"/>
        </w:rPr>
        <w:t>F</w:t>
      </w:r>
      <w:r w:rsidR="00AD1C51" w:rsidRPr="00313DF8">
        <w:rPr>
          <w:lang w:val="fr-FR"/>
        </w:rPr>
        <w:t xml:space="preserve"> 223</w:t>
      </w:r>
      <w:r w:rsidR="00FD35B0" w:rsidRPr="00313DF8">
        <w:rPr>
          <w:lang w:val="fr-FR"/>
        </w:rPr>
        <w:t xml:space="preserve">, [2008] 4 </w:t>
      </w:r>
      <w:r w:rsidR="004E1885" w:rsidRPr="00313DF8">
        <w:rPr>
          <w:lang w:val="fr-FR"/>
        </w:rPr>
        <w:t>R.C.</w:t>
      </w:r>
      <w:r w:rsidR="00FD35B0" w:rsidRPr="00313DF8">
        <w:rPr>
          <w:lang w:val="fr-FR"/>
        </w:rPr>
        <w:t xml:space="preserve">F. 648, 321 F.T.R. 196, </w:t>
      </w:r>
      <w:r w:rsidR="00406382" w:rsidRPr="00313DF8">
        <w:rPr>
          <w:lang w:val="fr-FR"/>
        </w:rPr>
        <w:t xml:space="preserve">2008 CLLC ¶230-012, 62 C.H.R.R. D/378, </w:t>
      </w:r>
      <w:r w:rsidR="00FD35B0" w:rsidRPr="00313DF8">
        <w:rPr>
          <w:lang w:val="fr-FR"/>
        </w:rPr>
        <w:t xml:space="preserve">[2008] </w:t>
      </w:r>
      <w:r w:rsidR="00FB4E7B" w:rsidRPr="00313DF8">
        <w:rPr>
          <w:lang w:val="fr-FR"/>
        </w:rPr>
        <w:t>A.C.</w:t>
      </w:r>
      <w:r w:rsidR="00FD35B0" w:rsidRPr="00313DF8">
        <w:rPr>
          <w:lang w:val="fr-FR"/>
        </w:rPr>
        <w:t xml:space="preserve">F. </w:t>
      </w:r>
      <w:r w:rsidR="004E1885" w:rsidRPr="00313DF8">
        <w:rPr>
          <w:lang w:val="fr-FR"/>
        </w:rPr>
        <w:t>n</w:t>
      </w:r>
      <w:r w:rsidR="004E1885" w:rsidRPr="00313DF8">
        <w:rPr>
          <w:vertAlign w:val="superscript"/>
          <w:lang w:val="fr-FR"/>
        </w:rPr>
        <w:t>o</w:t>
      </w:r>
      <w:r w:rsidR="00FD35B0" w:rsidRPr="00313DF8">
        <w:rPr>
          <w:lang w:val="fr-FR"/>
        </w:rPr>
        <w:t xml:space="preserve"> 273 (QL), 2008 </w:t>
      </w:r>
      <w:proofErr w:type="spellStart"/>
      <w:r w:rsidR="00FD35B0" w:rsidRPr="00313DF8">
        <w:rPr>
          <w:lang w:val="fr-FR"/>
        </w:rPr>
        <w:t>CarswellNat</w:t>
      </w:r>
      <w:proofErr w:type="spellEnd"/>
      <w:r w:rsidR="00FD35B0" w:rsidRPr="00313DF8">
        <w:rPr>
          <w:lang w:val="fr-FR"/>
        </w:rPr>
        <w:t xml:space="preserve"> </w:t>
      </w:r>
      <w:r w:rsidR="00FB4E7B" w:rsidRPr="00313DF8">
        <w:rPr>
          <w:lang w:val="fr-FR"/>
        </w:rPr>
        <w:t>1908</w:t>
      </w:r>
      <w:r w:rsidR="00CA60AA" w:rsidRPr="00313DF8">
        <w:rPr>
          <w:lang w:val="fr-FR"/>
        </w:rPr>
        <w:t xml:space="preserve">. </w:t>
      </w:r>
      <w:r w:rsidR="004E1885" w:rsidRPr="00313DF8">
        <w:rPr>
          <w:lang w:val="fr-FR"/>
        </w:rPr>
        <w:t>Pourvois</w:t>
      </w:r>
      <w:r w:rsidR="00E41DA5" w:rsidRPr="00313DF8">
        <w:rPr>
          <w:lang w:val="fr-FR"/>
        </w:rPr>
        <w:t xml:space="preserve"> 33668 </w:t>
      </w:r>
      <w:r w:rsidR="004E1885" w:rsidRPr="00313DF8">
        <w:rPr>
          <w:lang w:val="fr-FR"/>
        </w:rPr>
        <w:t>et</w:t>
      </w:r>
      <w:r w:rsidR="00E41DA5" w:rsidRPr="00313DF8">
        <w:rPr>
          <w:lang w:val="fr-FR"/>
        </w:rPr>
        <w:t xml:space="preserve"> 33670</w:t>
      </w:r>
      <w:r w:rsidR="00865241" w:rsidRPr="00313DF8">
        <w:rPr>
          <w:lang w:val="fr-FR"/>
        </w:rPr>
        <w:t xml:space="preserve"> </w:t>
      </w:r>
      <w:r w:rsidR="004E1885" w:rsidRPr="00313DF8">
        <w:rPr>
          <w:lang w:val="fr-FR"/>
        </w:rPr>
        <w:t>accueillis</w:t>
      </w:r>
      <w:r w:rsidR="00E41DA5" w:rsidRPr="00313DF8">
        <w:rPr>
          <w:lang w:val="fr-FR"/>
        </w:rPr>
        <w:t xml:space="preserve"> </w:t>
      </w:r>
      <w:r w:rsidR="004E1885" w:rsidRPr="00313DF8">
        <w:rPr>
          <w:lang w:val="fr-FR"/>
        </w:rPr>
        <w:t>et</w:t>
      </w:r>
      <w:r w:rsidR="00E41DA5" w:rsidRPr="00313DF8">
        <w:rPr>
          <w:lang w:val="fr-FR"/>
        </w:rPr>
        <w:t xml:space="preserve"> </w:t>
      </w:r>
      <w:r w:rsidR="00313E31" w:rsidRPr="00313DF8">
        <w:rPr>
          <w:lang w:val="fr-FR"/>
        </w:rPr>
        <w:t xml:space="preserve">pourvoi </w:t>
      </w:r>
      <w:r w:rsidR="00E41DA5" w:rsidRPr="00313DF8">
        <w:rPr>
          <w:lang w:val="fr-FR"/>
        </w:rPr>
        <w:t xml:space="preserve">33669 </w:t>
      </w:r>
      <w:r w:rsidR="004E1885" w:rsidRPr="00313DF8">
        <w:rPr>
          <w:lang w:val="fr-FR"/>
        </w:rPr>
        <w:t>rejeté</w:t>
      </w:r>
      <w:r w:rsidR="00B1425F" w:rsidRPr="00313DF8">
        <w:rPr>
          <w:lang w:val="fr-FR"/>
        </w:rPr>
        <w:t>.</w:t>
      </w:r>
    </w:p>
    <w:p w:rsidR="00B1425F" w:rsidRPr="00313DF8" w:rsidRDefault="00B1425F" w:rsidP="00E63E36">
      <w:pPr>
        <w:pStyle w:val="SCCNormalDoubleSpacing"/>
        <w:tabs>
          <w:tab w:val="left" w:pos="1170"/>
        </w:tabs>
        <w:spacing w:after="480"/>
        <w:rPr>
          <w:lang w:val="fr-FR"/>
        </w:rPr>
      </w:pPr>
      <w:r w:rsidRPr="00313DF8">
        <w:rPr>
          <w:i/>
          <w:lang w:val="fr-FR"/>
        </w:rPr>
        <w:tab/>
      </w:r>
      <w:r w:rsidR="00CF4502" w:rsidRPr="00313DF8">
        <w:rPr>
          <w:i/>
          <w:lang w:val="fr-FR"/>
        </w:rPr>
        <w:t xml:space="preserve">David </w:t>
      </w:r>
      <w:proofErr w:type="spellStart"/>
      <w:r w:rsidR="00CF4502" w:rsidRPr="00313DF8">
        <w:rPr>
          <w:i/>
          <w:lang w:val="fr-FR"/>
        </w:rPr>
        <w:t>Yazbeck</w:t>
      </w:r>
      <w:proofErr w:type="spellEnd"/>
      <w:r w:rsidR="00CF4502" w:rsidRPr="00DA2787">
        <w:rPr>
          <w:lang w:val="fr-FR"/>
        </w:rPr>
        <w:t>,</w:t>
      </w:r>
      <w:r w:rsidR="00C41DDD" w:rsidRPr="00313DF8">
        <w:rPr>
          <w:i/>
          <w:lang w:val="fr-FR"/>
        </w:rPr>
        <w:t xml:space="preserve"> </w:t>
      </w:r>
      <w:r w:rsidR="00CF4502" w:rsidRPr="00313DF8">
        <w:rPr>
          <w:i/>
          <w:lang w:val="fr-FR"/>
        </w:rPr>
        <w:t>James Cameron</w:t>
      </w:r>
      <w:r w:rsidR="00CF4502" w:rsidRPr="00DA2787">
        <w:rPr>
          <w:lang w:val="fr-FR"/>
        </w:rPr>
        <w:t xml:space="preserve">, </w:t>
      </w:r>
      <w:r w:rsidR="00CF4502" w:rsidRPr="00313DF8">
        <w:rPr>
          <w:i/>
          <w:lang w:val="fr-FR"/>
        </w:rPr>
        <w:t xml:space="preserve">Andrew </w:t>
      </w:r>
      <w:proofErr w:type="spellStart"/>
      <w:r w:rsidR="00CF4502" w:rsidRPr="00313DF8">
        <w:rPr>
          <w:i/>
          <w:lang w:val="fr-FR"/>
        </w:rPr>
        <w:t>Raven</w:t>
      </w:r>
      <w:proofErr w:type="spellEnd"/>
      <w:r w:rsidR="00CF4502" w:rsidRPr="00313DF8">
        <w:rPr>
          <w:i/>
          <w:lang w:val="fr-FR"/>
        </w:rPr>
        <w:t xml:space="preserve"> </w:t>
      </w:r>
      <w:r w:rsidR="00D1207E" w:rsidRPr="00DA2787">
        <w:rPr>
          <w:lang w:val="fr-FR"/>
        </w:rPr>
        <w:t>et</w:t>
      </w:r>
      <w:r w:rsidR="00CF4502" w:rsidRPr="00DA2787">
        <w:rPr>
          <w:lang w:val="fr-FR"/>
        </w:rPr>
        <w:t xml:space="preserve"> </w:t>
      </w:r>
      <w:r w:rsidR="00CF4502" w:rsidRPr="00313DF8">
        <w:rPr>
          <w:i/>
          <w:lang w:val="fr-FR"/>
        </w:rPr>
        <w:t xml:space="preserve">Andrew </w:t>
      </w:r>
      <w:proofErr w:type="spellStart"/>
      <w:r w:rsidR="00CF4502" w:rsidRPr="00313DF8">
        <w:rPr>
          <w:i/>
          <w:lang w:val="fr-FR"/>
        </w:rPr>
        <w:t>Astritis</w:t>
      </w:r>
      <w:proofErr w:type="spellEnd"/>
      <w:r w:rsidRPr="00313DF8">
        <w:rPr>
          <w:lang w:val="fr-FR"/>
        </w:rPr>
        <w:t xml:space="preserve">, </w:t>
      </w:r>
      <w:r w:rsidR="00D1207E" w:rsidRPr="00313DF8">
        <w:t>pour l’appelante</w:t>
      </w:r>
      <w:r w:rsidR="00CF4502" w:rsidRPr="00313DF8">
        <w:rPr>
          <w:lang w:val="fr-FR"/>
        </w:rPr>
        <w:t xml:space="preserve"> </w:t>
      </w:r>
      <w:r w:rsidR="00FD35B0" w:rsidRPr="00313DF8">
        <w:rPr>
          <w:lang w:val="fr-FR"/>
        </w:rPr>
        <w:t xml:space="preserve">(33668 </w:t>
      </w:r>
      <w:r w:rsidR="00D1207E" w:rsidRPr="00313DF8">
        <w:rPr>
          <w:lang w:val="fr-FR"/>
        </w:rPr>
        <w:t>et</w:t>
      </w:r>
      <w:r w:rsidR="00FD35B0" w:rsidRPr="00313DF8">
        <w:rPr>
          <w:lang w:val="fr-FR"/>
        </w:rPr>
        <w:t xml:space="preserve"> 33669) </w:t>
      </w:r>
      <w:r w:rsidR="00D1207E" w:rsidRPr="00313DF8">
        <w:rPr>
          <w:lang w:val="fr-FR"/>
        </w:rPr>
        <w:t>et</w:t>
      </w:r>
      <w:r w:rsidR="00FD35B0" w:rsidRPr="00313DF8">
        <w:rPr>
          <w:lang w:val="fr-FR"/>
        </w:rPr>
        <w:t xml:space="preserve"> </w:t>
      </w:r>
      <w:r w:rsidR="00D1207E" w:rsidRPr="00313DF8">
        <w:t>l’intimée</w:t>
      </w:r>
      <w:r w:rsidR="00D1207E" w:rsidRPr="00313DF8">
        <w:rPr>
          <w:lang w:val="fr-FR"/>
        </w:rPr>
        <w:t xml:space="preserve"> </w:t>
      </w:r>
      <w:r w:rsidR="00FD35B0" w:rsidRPr="00313DF8">
        <w:rPr>
          <w:lang w:val="fr-FR"/>
        </w:rPr>
        <w:t xml:space="preserve">(33670) </w:t>
      </w:r>
      <w:r w:rsidR="00D1207E" w:rsidRPr="00313DF8">
        <w:rPr>
          <w:lang w:val="fr-FR"/>
        </w:rPr>
        <w:t>l’Alliance de la fonction publique du Canada</w:t>
      </w:r>
      <w:r w:rsidRPr="00313DF8">
        <w:rPr>
          <w:lang w:val="fr-FR"/>
        </w:rPr>
        <w:t>.</w:t>
      </w:r>
    </w:p>
    <w:p w:rsidR="00CF4502" w:rsidRPr="00313DF8" w:rsidRDefault="00CF4502" w:rsidP="00E63E36">
      <w:pPr>
        <w:pStyle w:val="SCCNormalDoubleSpacing"/>
        <w:tabs>
          <w:tab w:val="left" w:pos="1170"/>
        </w:tabs>
        <w:spacing w:after="480"/>
        <w:rPr>
          <w:lang w:val="fr-FR"/>
        </w:rPr>
      </w:pPr>
      <w:r w:rsidRPr="00313DF8">
        <w:rPr>
          <w:lang w:val="fr-FR"/>
        </w:rPr>
        <w:tab/>
      </w:r>
      <w:r w:rsidRPr="00313DF8">
        <w:rPr>
          <w:i/>
          <w:lang w:val="fr-FR"/>
        </w:rPr>
        <w:t>Peter A. Gall</w:t>
      </w:r>
      <w:r w:rsidRPr="00313DF8">
        <w:rPr>
          <w:lang w:val="fr-FR"/>
        </w:rPr>
        <w:t xml:space="preserve">, </w:t>
      </w:r>
      <w:proofErr w:type="gramStart"/>
      <w:r w:rsidR="00D1207E" w:rsidRPr="00313DF8">
        <w:rPr>
          <w:i/>
          <w:lang w:val="fr-FR"/>
        </w:rPr>
        <w:t>c.r.</w:t>
      </w:r>
      <w:r w:rsidRPr="00313DF8">
        <w:rPr>
          <w:lang w:val="fr-FR"/>
        </w:rPr>
        <w:t>,</w:t>
      </w:r>
      <w:proofErr w:type="gramEnd"/>
      <w:r w:rsidRPr="00313DF8">
        <w:rPr>
          <w:lang w:val="fr-FR"/>
        </w:rPr>
        <w:t xml:space="preserve"> </w:t>
      </w:r>
      <w:r w:rsidR="00B853D7" w:rsidRPr="00313DF8">
        <w:rPr>
          <w:i/>
          <w:lang w:val="fr-FR"/>
        </w:rPr>
        <w:t xml:space="preserve">Donald R. </w:t>
      </w:r>
      <w:proofErr w:type="spellStart"/>
      <w:r w:rsidR="00B853D7" w:rsidRPr="00313DF8">
        <w:rPr>
          <w:i/>
          <w:lang w:val="fr-FR"/>
        </w:rPr>
        <w:t>Munroe</w:t>
      </w:r>
      <w:proofErr w:type="spellEnd"/>
      <w:r w:rsidR="00B853D7" w:rsidRPr="00313DF8">
        <w:rPr>
          <w:lang w:val="fr-FR"/>
        </w:rPr>
        <w:t xml:space="preserve">, </w:t>
      </w:r>
      <w:r w:rsidR="00B853D7" w:rsidRPr="00313DF8">
        <w:rPr>
          <w:i/>
          <w:lang w:val="fr-FR"/>
        </w:rPr>
        <w:t>c.r.</w:t>
      </w:r>
      <w:r w:rsidR="00B853D7" w:rsidRPr="00313DF8">
        <w:rPr>
          <w:lang w:val="fr-FR"/>
        </w:rPr>
        <w:t xml:space="preserve">, </w:t>
      </w:r>
      <w:r w:rsidRPr="00313DF8">
        <w:rPr>
          <w:i/>
          <w:lang w:val="fr-FR"/>
        </w:rPr>
        <w:t>Robert Grant</w:t>
      </w:r>
      <w:r w:rsidRPr="00313DF8">
        <w:rPr>
          <w:lang w:val="fr-FR"/>
        </w:rPr>
        <w:t xml:space="preserve"> </w:t>
      </w:r>
      <w:r w:rsidR="00D1207E" w:rsidRPr="00313DF8">
        <w:rPr>
          <w:lang w:val="fr-FR"/>
        </w:rPr>
        <w:t>et</w:t>
      </w:r>
      <w:r w:rsidRPr="00313DF8">
        <w:rPr>
          <w:lang w:val="fr-FR"/>
        </w:rPr>
        <w:t xml:space="preserve"> </w:t>
      </w:r>
      <w:r w:rsidRPr="00313DF8">
        <w:rPr>
          <w:i/>
          <w:lang w:val="fr-FR"/>
        </w:rPr>
        <w:t>Joana Thackeray</w:t>
      </w:r>
      <w:r w:rsidRPr="00313DF8">
        <w:rPr>
          <w:lang w:val="fr-FR"/>
        </w:rPr>
        <w:t xml:space="preserve">, </w:t>
      </w:r>
      <w:r w:rsidR="00D1207E" w:rsidRPr="00313DF8">
        <w:t>pour l’intimée</w:t>
      </w:r>
      <w:r w:rsidR="00D1207E" w:rsidRPr="00313DF8">
        <w:rPr>
          <w:lang w:val="fr-FR"/>
        </w:rPr>
        <w:t xml:space="preserve"> la Société canadienne des postes</w:t>
      </w:r>
      <w:r w:rsidRPr="00313DF8">
        <w:rPr>
          <w:lang w:val="fr-FR"/>
        </w:rPr>
        <w:t>.</w:t>
      </w:r>
    </w:p>
    <w:p w:rsidR="00B1425F" w:rsidRPr="00313DF8" w:rsidRDefault="00B1425F" w:rsidP="00E63E36">
      <w:pPr>
        <w:pStyle w:val="SCCNormalDoubleSpacing"/>
        <w:tabs>
          <w:tab w:val="left" w:pos="1170"/>
        </w:tabs>
        <w:spacing w:after="480"/>
        <w:rPr>
          <w:lang w:val="fr-FR"/>
        </w:rPr>
      </w:pPr>
      <w:r w:rsidRPr="00313DF8">
        <w:rPr>
          <w:i/>
          <w:lang w:val="fr-FR"/>
        </w:rPr>
        <w:tab/>
      </w:r>
      <w:r w:rsidR="00CF4502" w:rsidRPr="00313DF8">
        <w:rPr>
          <w:i/>
          <w:lang w:val="fr-FR"/>
        </w:rPr>
        <w:t>Philippe Dufresne</w:t>
      </w:r>
      <w:r w:rsidR="00CF4502" w:rsidRPr="00117B41">
        <w:rPr>
          <w:lang w:val="fr-FR"/>
        </w:rPr>
        <w:t xml:space="preserve"> </w:t>
      </w:r>
      <w:r w:rsidR="00D1207E" w:rsidRPr="00117B41">
        <w:rPr>
          <w:lang w:val="fr-FR"/>
        </w:rPr>
        <w:t>et</w:t>
      </w:r>
      <w:r w:rsidR="00CF4502" w:rsidRPr="00313DF8">
        <w:rPr>
          <w:i/>
          <w:lang w:val="fr-FR"/>
        </w:rPr>
        <w:t xml:space="preserve"> Daniel Poulin</w:t>
      </w:r>
      <w:r w:rsidRPr="00313DF8">
        <w:rPr>
          <w:lang w:val="fr-FR"/>
        </w:rPr>
        <w:t xml:space="preserve">, </w:t>
      </w:r>
      <w:r w:rsidR="00D1207E" w:rsidRPr="00313DF8">
        <w:t>pour l’intimée</w:t>
      </w:r>
      <w:r w:rsidR="00D1207E" w:rsidRPr="00313DF8">
        <w:rPr>
          <w:lang w:val="fr-FR"/>
        </w:rPr>
        <w:t xml:space="preserve"> </w:t>
      </w:r>
      <w:r w:rsidR="00FD35B0" w:rsidRPr="00313DF8">
        <w:rPr>
          <w:lang w:val="fr-FR"/>
        </w:rPr>
        <w:t xml:space="preserve">(33668 </w:t>
      </w:r>
      <w:r w:rsidR="00D1207E" w:rsidRPr="00313DF8">
        <w:rPr>
          <w:lang w:val="fr-FR"/>
        </w:rPr>
        <w:t>et</w:t>
      </w:r>
      <w:r w:rsidR="00FD35B0" w:rsidRPr="00313DF8">
        <w:rPr>
          <w:lang w:val="fr-FR"/>
        </w:rPr>
        <w:t xml:space="preserve"> 33669) </w:t>
      </w:r>
      <w:r w:rsidR="00D1207E" w:rsidRPr="00313DF8">
        <w:rPr>
          <w:lang w:val="fr-FR"/>
        </w:rPr>
        <w:t>et</w:t>
      </w:r>
      <w:r w:rsidR="00D1207E" w:rsidRPr="00313DF8">
        <w:t xml:space="preserve"> l’appelante</w:t>
      </w:r>
      <w:r w:rsidR="00D1207E" w:rsidRPr="00313DF8">
        <w:rPr>
          <w:lang w:val="fr-FR"/>
        </w:rPr>
        <w:t xml:space="preserve"> </w:t>
      </w:r>
      <w:r w:rsidR="00FD35B0" w:rsidRPr="00313DF8">
        <w:rPr>
          <w:lang w:val="fr-FR"/>
        </w:rPr>
        <w:t xml:space="preserve">(33670) </w:t>
      </w:r>
      <w:r w:rsidR="00D1207E" w:rsidRPr="00313DF8">
        <w:rPr>
          <w:lang w:val="fr-FR"/>
        </w:rPr>
        <w:t>la Commission canadienne des droits de la personne</w:t>
      </w:r>
      <w:r w:rsidRPr="00313DF8">
        <w:rPr>
          <w:lang w:val="fr-FR"/>
        </w:rPr>
        <w:t>.</w:t>
      </w:r>
    </w:p>
    <w:p w:rsidR="00D1207E" w:rsidRPr="00313DF8" w:rsidRDefault="00D1207E" w:rsidP="00D1207E">
      <w:pPr>
        <w:pStyle w:val="SCCNormalDoubleSpacing"/>
        <w:tabs>
          <w:tab w:val="left" w:pos="1170"/>
        </w:tabs>
        <w:spacing w:after="480"/>
        <w:rPr>
          <w:szCs w:val="24"/>
        </w:rPr>
      </w:pPr>
      <w:r w:rsidRPr="00313DF8">
        <w:rPr>
          <w:szCs w:val="24"/>
        </w:rPr>
        <w:tab/>
        <w:t>Version française du jugement de la Cour rendu oralement par</w:t>
      </w:r>
    </w:p>
    <w:p w:rsidR="00E01E7B" w:rsidRPr="00313DF8" w:rsidRDefault="00D1207E" w:rsidP="00AC1FC7">
      <w:pPr>
        <w:pStyle w:val="ParaNoNdepar-AltN"/>
        <w:rPr>
          <w:lang w:val="fr-FR"/>
        </w:rPr>
      </w:pPr>
      <w:r w:rsidRPr="00313DF8">
        <w:rPr>
          <w:smallCaps/>
          <w:lang w:val="fr-FR"/>
        </w:rPr>
        <w:t>La Juge en chef</w:t>
      </w:r>
      <w:r w:rsidR="00B1425F" w:rsidRPr="00313DF8">
        <w:rPr>
          <w:lang w:val="fr-FR"/>
        </w:rPr>
        <w:t xml:space="preserve"> ― </w:t>
      </w:r>
      <w:r w:rsidRPr="00313DF8">
        <w:rPr>
          <w:lang w:val="fr-FR"/>
        </w:rPr>
        <w:t xml:space="preserve">Je traiterai </w:t>
      </w:r>
      <w:r w:rsidRPr="00AC1FC7">
        <w:rPr>
          <w:lang w:val="fr-CA"/>
        </w:rPr>
        <w:t>d’abord</w:t>
      </w:r>
      <w:r w:rsidRPr="00313DF8">
        <w:rPr>
          <w:lang w:val="fr-FR"/>
        </w:rPr>
        <w:t xml:space="preserve"> des appels sur le fond (33668 et 33670).  Nous souscrivons tous aux motifs de dissidence du juge Evans de la Cour d’appel fédérale, qui analysent de façon exhaustive les questions soulevées dans ces appels.  Nous sommes d’avis d’accueillir ces appels, avec dépens en faveur de </w:t>
      </w:r>
      <w:r w:rsidRPr="00313DF8">
        <w:rPr>
          <w:lang w:val="fr-FR"/>
        </w:rPr>
        <w:lastRenderedPageBreak/>
        <w:t xml:space="preserve">l’Alliance de la fonction publique </w:t>
      </w:r>
      <w:r w:rsidR="00313E31" w:rsidRPr="00313DF8">
        <w:rPr>
          <w:lang w:val="fr-FR"/>
        </w:rPr>
        <w:t xml:space="preserve">du Canada </w:t>
      </w:r>
      <w:r w:rsidRPr="00313DF8">
        <w:rPr>
          <w:lang w:val="fr-FR"/>
        </w:rPr>
        <w:t>devant notre Cour et devant les juridictions inférieures.</w:t>
      </w:r>
    </w:p>
    <w:p w:rsidR="00B1425F" w:rsidRPr="00313DF8" w:rsidRDefault="00D1207E" w:rsidP="00AC1FC7">
      <w:pPr>
        <w:pStyle w:val="ParaNoNdepar-AltN"/>
        <w:rPr>
          <w:lang w:val="fr-FR"/>
        </w:rPr>
      </w:pPr>
      <w:r w:rsidRPr="00313DF8">
        <w:rPr>
          <w:lang w:val="fr-FR"/>
        </w:rPr>
        <w:t xml:space="preserve">Il reste à trancher l’appel de </w:t>
      </w:r>
      <w:r w:rsidRPr="00AC1FC7">
        <w:rPr>
          <w:lang w:val="fr-CA"/>
        </w:rPr>
        <w:t>l’Alliance</w:t>
      </w:r>
      <w:r w:rsidRPr="00313DF8">
        <w:rPr>
          <w:lang w:val="fr-FR"/>
        </w:rPr>
        <w:t xml:space="preserve"> de la fonction publique du Canada à l’encontre de la réduction de l’indemnité par le Tribunal canadien des droits de la personne (33669).  Nous sommes tous d’avis de rejeter l’appel, également pour les motifs de dissidence du juge Evans, avec dépens en faveur de la Société canadienne des postes devant notre Cour et devant les juridictions inférieures.</w:t>
      </w:r>
    </w:p>
    <w:p w:rsidR="00B1425F" w:rsidRPr="00313DF8" w:rsidRDefault="00E63E36" w:rsidP="00E63E36">
      <w:pPr>
        <w:pStyle w:val="SCCNormalDoubleSpacing"/>
        <w:tabs>
          <w:tab w:val="left" w:pos="1170"/>
        </w:tabs>
        <w:spacing w:after="480"/>
        <w:rPr>
          <w:i/>
          <w:lang w:val="fr-FR"/>
        </w:rPr>
      </w:pPr>
      <w:r w:rsidRPr="00313DF8">
        <w:rPr>
          <w:i/>
          <w:lang w:val="fr-FR"/>
        </w:rPr>
        <w:tab/>
      </w:r>
      <w:r w:rsidR="00D1207E" w:rsidRPr="00313DF8">
        <w:rPr>
          <w:i/>
        </w:rPr>
        <w:t>Jugement en conséquence.</w:t>
      </w:r>
    </w:p>
    <w:p w:rsidR="00B1425F" w:rsidRPr="00313DF8" w:rsidRDefault="00E63E36" w:rsidP="00E63E36">
      <w:pPr>
        <w:pStyle w:val="SCCNormalDoubleSpacing"/>
        <w:tabs>
          <w:tab w:val="left" w:pos="1170"/>
        </w:tabs>
        <w:spacing w:after="480"/>
        <w:rPr>
          <w:i/>
          <w:lang w:val="fr-FR"/>
        </w:rPr>
      </w:pPr>
      <w:r w:rsidRPr="00313DF8">
        <w:rPr>
          <w:lang w:val="fr-FR"/>
        </w:rPr>
        <w:tab/>
      </w:r>
      <w:r w:rsidR="00D1207E" w:rsidRPr="00313DF8">
        <w:rPr>
          <w:i/>
          <w:lang w:val="fr-FR"/>
        </w:rPr>
        <w:t>Procureurs de l’appelant</w:t>
      </w:r>
      <w:r w:rsidR="00E23EC1" w:rsidRPr="00313DF8">
        <w:rPr>
          <w:i/>
          <w:lang w:val="fr-FR"/>
        </w:rPr>
        <w:t>e</w:t>
      </w:r>
      <w:r w:rsidR="00691CBB" w:rsidRPr="00313DF8">
        <w:rPr>
          <w:i/>
          <w:lang w:val="fr-FR"/>
        </w:rPr>
        <w:t xml:space="preserve"> </w:t>
      </w:r>
      <w:r w:rsidR="003F7B8B" w:rsidRPr="00313DF8">
        <w:rPr>
          <w:i/>
          <w:lang w:val="fr-FR"/>
        </w:rPr>
        <w:t xml:space="preserve">(33668 </w:t>
      </w:r>
      <w:r w:rsidR="00E23EC1" w:rsidRPr="00313DF8">
        <w:rPr>
          <w:i/>
          <w:lang w:val="fr-FR"/>
        </w:rPr>
        <w:t>et</w:t>
      </w:r>
      <w:r w:rsidR="003F7B8B" w:rsidRPr="00313DF8">
        <w:rPr>
          <w:i/>
          <w:lang w:val="fr-FR"/>
        </w:rPr>
        <w:t xml:space="preserve"> 33669) </w:t>
      </w:r>
      <w:r w:rsidR="000A0F63" w:rsidRPr="00313DF8">
        <w:rPr>
          <w:i/>
          <w:lang w:val="fr-FR"/>
        </w:rPr>
        <w:t>et l’intimée</w:t>
      </w:r>
      <w:r w:rsidR="003F7B8B" w:rsidRPr="00313DF8">
        <w:rPr>
          <w:i/>
          <w:lang w:val="fr-FR"/>
        </w:rPr>
        <w:t xml:space="preserve"> (33670) </w:t>
      </w:r>
      <w:r w:rsidR="000A0F63" w:rsidRPr="00313DF8">
        <w:rPr>
          <w:i/>
          <w:lang w:val="fr-FR"/>
        </w:rPr>
        <w:t>l’Alliance de la fonction publique du Canada </w:t>
      </w:r>
      <w:r w:rsidR="00B1425F" w:rsidRPr="00313DF8">
        <w:rPr>
          <w:i/>
          <w:lang w:val="fr-FR"/>
        </w:rPr>
        <w:t>:</w:t>
      </w:r>
      <w:r w:rsidR="000A0F63" w:rsidRPr="00313DF8">
        <w:rPr>
          <w:i/>
          <w:lang w:val="fr-FR"/>
        </w:rPr>
        <w:t xml:space="preserve"> </w:t>
      </w:r>
      <w:proofErr w:type="spellStart"/>
      <w:r w:rsidR="00691CBB" w:rsidRPr="00313DF8">
        <w:rPr>
          <w:i/>
          <w:lang w:val="fr-FR"/>
        </w:rPr>
        <w:t>Raven</w:t>
      </w:r>
      <w:proofErr w:type="spellEnd"/>
      <w:r w:rsidR="00691CBB" w:rsidRPr="00313DF8">
        <w:rPr>
          <w:i/>
          <w:lang w:val="fr-FR"/>
        </w:rPr>
        <w:t xml:space="preserve">, Cameron, </w:t>
      </w:r>
      <w:proofErr w:type="spellStart"/>
      <w:r w:rsidR="00691CBB" w:rsidRPr="00313DF8">
        <w:rPr>
          <w:i/>
          <w:lang w:val="fr-FR"/>
        </w:rPr>
        <w:t>Ballantyne</w:t>
      </w:r>
      <w:proofErr w:type="spellEnd"/>
      <w:r w:rsidR="00691CBB" w:rsidRPr="00313DF8">
        <w:rPr>
          <w:i/>
          <w:lang w:val="fr-FR"/>
        </w:rPr>
        <w:t xml:space="preserve"> &amp; </w:t>
      </w:r>
      <w:proofErr w:type="spellStart"/>
      <w:r w:rsidR="00691CBB" w:rsidRPr="00313DF8">
        <w:rPr>
          <w:i/>
          <w:lang w:val="fr-FR"/>
        </w:rPr>
        <w:t>Yazbeck</w:t>
      </w:r>
      <w:proofErr w:type="spellEnd"/>
      <w:r w:rsidR="00691CBB" w:rsidRPr="00313DF8">
        <w:rPr>
          <w:i/>
          <w:lang w:val="fr-FR"/>
        </w:rPr>
        <w:t>, Ottawa.</w:t>
      </w:r>
    </w:p>
    <w:p w:rsidR="00865241" w:rsidRPr="00313DF8" w:rsidRDefault="00E63E36" w:rsidP="00E63E36">
      <w:pPr>
        <w:pStyle w:val="SCCNormalDoubleSpacing"/>
        <w:tabs>
          <w:tab w:val="left" w:pos="1170"/>
        </w:tabs>
        <w:spacing w:after="480"/>
        <w:rPr>
          <w:i/>
          <w:lang w:val="fr-FR"/>
        </w:rPr>
      </w:pPr>
      <w:r w:rsidRPr="00313DF8">
        <w:rPr>
          <w:lang w:val="fr-FR"/>
        </w:rPr>
        <w:tab/>
      </w:r>
      <w:r w:rsidR="00D1207E" w:rsidRPr="00313DF8">
        <w:rPr>
          <w:i/>
          <w:lang w:val="fr-FR"/>
        </w:rPr>
        <w:t>Procureurs de l’intimée</w:t>
      </w:r>
      <w:r w:rsidR="000A0F63" w:rsidRPr="00313DF8">
        <w:rPr>
          <w:i/>
          <w:lang w:val="fr-FR"/>
        </w:rPr>
        <w:t xml:space="preserve"> la Société canadienne des postes </w:t>
      </w:r>
      <w:r w:rsidR="00D1207E" w:rsidRPr="00313DF8">
        <w:rPr>
          <w:i/>
          <w:lang w:val="fr-FR"/>
        </w:rPr>
        <w:t xml:space="preserve">: </w:t>
      </w:r>
      <w:r w:rsidR="00691CBB" w:rsidRPr="00313DF8">
        <w:rPr>
          <w:i/>
          <w:lang w:val="fr-FR"/>
        </w:rPr>
        <w:t>Heenan Blaikie, Vancouver.</w:t>
      </w:r>
    </w:p>
    <w:p w:rsidR="00691CBB" w:rsidRPr="00313DF8" w:rsidRDefault="00691CBB" w:rsidP="00691CBB">
      <w:pPr>
        <w:pStyle w:val="SCCNormalDoubleSpacing"/>
        <w:tabs>
          <w:tab w:val="left" w:pos="1170"/>
        </w:tabs>
        <w:spacing w:after="480"/>
        <w:rPr>
          <w:i/>
          <w:lang w:val="fr-FR"/>
        </w:rPr>
      </w:pPr>
      <w:r w:rsidRPr="00313DF8">
        <w:rPr>
          <w:lang w:val="fr-FR"/>
        </w:rPr>
        <w:tab/>
      </w:r>
      <w:r w:rsidR="00E23EC1" w:rsidRPr="00313DF8">
        <w:rPr>
          <w:i/>
          <w:lang w:val="fr-FR"/>
        </w:rPr>
        <w:t>Procureur de l’intimée</w:t>
      </w:r>
      <w:r w:rsidRPr="00313DF8">
        <w:rPr>
          <w:i/>
          <w:lang w:val="fr-FR"/>
        </w:rPr>
        <w:t xml:space="preserve"> </w:t>
      </w:r>
      <w:r w:rsidR="003F7B8B" w:rsidRPr="00313DF8">
        <w:rPr>
          <w:i/>
          <w:lang w:val="fr-FR"/>
        </w:rPr>
        <w:t xml:space="preserve">(33668 </w:t>
      </w:r>
      <w:r w:rsidR="000A0F63" w:rsidRPr="00313DF8">
        <w:rPr>
          <w:i/>
          <w:lang w:val="fr-FR"/>
        </w:rPr>
        <w:t>et</w:t>
      </w:r>
      <w:r w:rsidR="003F7B8B" w:rsidRPr="00313DF8">
        <w:rPr>
          <w:i/>
          <w:lang w:val="fr-FR"/>
        </w:rPr>
        <w:t xml:space="preserve"> 33669) </w:t>
      </w:r>
      <w:r w:rsidR="00E23EC1" w:rsidRPr="00313DF8">
        <w:rPr>
          <w:i/>
          <w:lang w:val="fr-FR"/>
        </w:rPr>
        <w:t>et l’appelante</w:t>
      </w:r>
      <w:r w:rsidR="003F7B8B" w:rsidRPr="00313DF8">
        <w:rPr>
          <w:i/>
          <w:lang w:val="fr-FR"/>
        </w:rPr>
        <w:t xml:space="preserve"> (33670) </w:t>
      </w:r>
      <w:r w:rsidR="000A0F63" w:rsidRPr="00313DF8">
        <w:rPr>
          <w:i/>
          <w:lang w:val="fr-FR"/>
        </w:rPr>
        <w:t>la Commission canadienne des droits de la personne </w:t>
      </w:r>
      <w:r w:rsidRPr="00313DF8">
        <w:rPr>
          <w:i/>
          <w:lang w:val="fr-FR"/>
        </w:rPr>
        <w:t>:</w:t>
      </w:r>
      <w:r w:rsidR="000A0F63" w:rsidRPr="00313DF8">
        <w:rPr>
          <w:i/>
          <w:lang w:val="fr-FR"/>
        </w:rPr>
        <w:t xml:space="preserve"> Commission canadienne des droits de la personne</w:t>
      </w:r>
      <w:r w:rsidRPr="00313DF8">
        <w:rPr>
          <w:i/>
          <w:lang w:val="fr-FR"/>
        </w:rPr>
        <w:t>, Ottawa.</w:t>
      </w:r>
    </w:p>
    <w:sectPr w:rsidR="00691CBB" w:rsidRPr="00313DF8" w:rsidSect="00CB5512">
      <w:headerReference w:type="default" r:id="rId10"/>
      <w:pgSz w:w="12240" w:h="15840"/>
      <w:pgMar w:top="1267" w:right="2160" w:bottom="1267" w:left="1800" w:header="180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FFB" w:rsidRDefault="00090FFB" w:rsidP="005D1447">
      <w:r>
        <w:separator/>
      </w:r>
    </w:p>
  </w:endnote>
  <w:endnote w:type="continuationSeparator" w:id="0">
    <w:p w:rsidR="00090FFB" w:rsidRDefault="00090FFB" w:rsidP="005D1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FFB" w:rsidRDefault="00090FFB" w:rsidP="005D1447">
      <w:r>
        <w:separator/>
      </w:r>
    </w:p>
  </w:footnote>
  <w:footnote w:type="continuationSeparator" w:id="0">
    <w:p w:rsidR="00090FFB" w:rsidRDefault="00090FFB" w:rsidP="005D1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9325"/>
      <w:docPartObj>
        <w:docPartGallery w:val="Page Numbers (Top of Page)"/>
        <w:docPartUnique/>
      </w:docPartObj>
    </w:sdtPr>
    <w:sdtContent>
      <w:p w:rsidR="00090FFB" w:rsidRDefault="00090FFB">
        <w:pPr>
          <w:pStyle w:val="Header"/>
          <w:jc w:val="center"/>
        </w:pPr>
        <w:r>
          <w:t xml:space="preserve">- </w:t>
        </w:r>
        <w:fldSimple w:instr=" PAGE   \* MERGEFORMAT ">
          <w:r w:rsidR="0003399F">
            <w:rPr>
              <w:noProof/>
            </w:rPr>
            <w:t>3</w:t>
          </w:r>
        </w:fldSimple>
        <w:r>
          <w:t xml:space="preserve"> -</w:t>
        </w:r>
      </w:p>
    </w:sdtContent>
  </w:sdt>
  <w:p w:rsidR="00090FFB" w:rsidRDefault="00090F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01"/>
  <w:stylePaneSortMethod w:val="0004"/>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B1425F"/>
    <w:rsid w:val="00031D47"/>
    <w:rsid w:val="0003399F"/>
    <w:rsid w:val="00055EFA"/>
    <w:rsid w:val="00090CD8"/>
    <w:rsid w:val="00090FFB"/>
    <w:rsid w:val="000A0F63"/>
    <w:rsid w:val="000A5279"/>
    <w:rsid w:val="000E1AF2"/>
    <w:rsid w:val="00117B41"/>
    <w:rsid w:val="001860AD"/>
    <w:rsid w:val="001944EF"/>
    <w:rsid w:val="001946AC"/>
    <w:rsid w:val="001C521F"/>
    <w:rsid w:val="001F2A4D"/>
    <w:rsid w:val="002544E5"/>
    <w:rsid w:val="002805FB"/>
    <w:rsid w:val="00293F2B"/>
    <w:rsid w:val="002A1C62"/>
    <w:rsid w:val="002A466D"/>
    <w:rsid w:val="002B6171"/>
    <w:rsid w:val="002E1621"/>
    <w:rsid w:val="00313DF8"/>
    <w:rsid w:val="00313E31"/>
    <w:rsid w:val="003265B8"/>
    <w:rsid w:val="00340FEC"/>
    <w:rsid w:val="0039184C"/>
    <w:rsid w:val="003E0806"/>
    <w:rsid w:val="003F7B8B"/>
    <w:rsid w:val="00406382"/>
    <w:rsid w:val="00406E3D"/>
    <w:rsid w:val="00424DBB"/>
    <w:rsid w:val="00490CBE"/>
    <w:rsid w:val="0049752C"/>
    <w:rsid w:val="004E1885"/>
    <w:rsid w:val="00510E08"/>
    <w:rsid w:val="00520B51"/>
    <w:rsid w:val="005312EC"/>
    <w:rsid w:val="0055063C"/>
    <w:rsid w:val="0056187A"/>
    <w:rsid w:val="00594E36"/>
    <w:rsid w:val="005B4F9B"/>
    <w:rsid w:val="005D1447"/>
    <w:rsid w:val="006000F7"/>
    <w:rsid w:val="00603F0A"/>
    <w:rsid w:val="00626FCA"/>
    <w:rsid w:val="00637BAA"/>
    <w:rsid w:val="00690CBE"/>
    <w:rsid w:val="00691CBB"/>
    <w:rsid w:val="006A57AE"/>
    <w:rsid w:val="006A77DF"/>
    <w:rsid w:val="00710838"/>
    <w:rsid w:val="00713495"/>
    <w:rsid w:val="0071397D"/>
    <w:rsid w:val="007379F4"/>
    <w:rsid w:val="00745FEB"/>
    <w:rsid w:val="007D67BF"/>
    <w:rsid w:val="007F7065"/>
    <w:rsid w:val="008056A4"/>
    <w:rsid w:val="00826834"/>
    <w:rsid w:val="00865241"/>
    <w:rsid w:val="00872BB8"/>
    <w:rsid w:val="00873B78"/>
    <w:rsid w:val="008A36D9"/>
    <w:rsid w:val="009027BF"/>
    <w:rsid w:val="009304D5"/>
    <w:rsid w:val="00953998"/>
    <w:rsid w:val="00972C01"/>
    <w:rsid w:val="0098299C"/>
    <w:rsid w:val="009A2184"/>
    <w:rsid w:val="009B228B"/>
    <w:rsid w:val="009E15E9"/>
    <w:rsid w:val="009E6031"/>
    <w:rsid w:val="009E623D"/>
    <w:rsid w:val="00A02DDF"/>
    <w:rsid w:val="00AB2D64"/>
    <w:rsid w:val="00AB7EBD"/>
    <w:rsid w:val="00AC1FC7"/>
    <w:rsid w:val="00AD1C51"/>
    <w:rsid w:val="00AF0605"/>
    <w:rsid w:val="00B022DA"/>
    <w:rsid w:val="00B138DB"/>
    <w:rsid w:val="00B1425F"/>
    <w:rsid w:val="00B22612"/>
    <w:rsid w:val="00B25DA6"/>
    <w:rsid w:val="00B54ACC"/>
    <w:rsid w:val="00B63AA5"/>
    <w:rsid w:val="00B853D7"/>
    <w:rsid w:val="00B90FF0"/>
    <w:rsid w:val="00BA624B"/>
    <w:rsid w:val="00BC2A54"/>
    <w:rsid w:val="00C16861"/>
    <w:rsid w:val="00C41DDD"/>
    <w:rsid w:val="00CA23A7"/>
    <w:rsid w:val="00CA60AA"/>
    <w:rsid w:val="00CB5512"/>
    <w:rsid w:val="00CD1376"/>
    <w:rsid w:val="00CD6C76"/>
    <w:rsid w:val="00CF077E"/>
    <w:rsid w:val="00CF4502"/>
    <w:rsid w:val="00D0237F"/>
    <w:rsid w:val="00D07476"/>
    <w:rsid w:val="00D1207E"/>
    <w:rsid w:val="00D27AE5"/>
    <w:rsid w:val="00D6795E"/>
    <w:rsid w:val="00DA2787"/>
    <w:rsid w:val="00DA78E9"/>
    <w:rsid w:val="00DF0821"/>
    <w:rsid w:val="00E01D7F"/>
    <w:rsid w:val="00E01E7B"/>
    <w:rsid w:val="00E203CC"/>
    <w:rsid w:val="00E23EC1"/>
    <w:rsid w:val="00E35347"/>
    <w:rsid w:val="00E41DA5"/>
    <w:rsid w:val="00E63E36"/>
    <w:rsid w:val="00F11E41"/>
    <w:rsid w:val="00F310FE"/>
    <w:rsid w:val="00F44AD6"/>
    <w:rsid w:val="00F651E7"/>
    <w:rsid w:val="00F8278E"/>
    <w:rsid w:val="00FB1CFF"/>
    <w:rsid w:val="00FB3F1C"/>
    <w:rsid w:val="00FB4E7B"/>
    <w:rsid w:val="00FD35B0"/>
    <w:rsid w:val="00FF0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DF8"/>
    <w:pPr>
      <w:spacing w:after="0" w:line="240" w:lineRule="auto"/>
    </w:pPr>
    <w:rPr>
      <w:rFonts w:ascii="Times New Roman" w:eastAsia="Times New Roman" w:hAnsi="Times New Roman" w:cs="Times New Roman"/>
      <w:sz w:val="24"/>
      <w:szCs w:val="20"/>
      <w:lang w:val="fr-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B1425F"/>
    <w:pPr>
      <w:spacing w:line="480" w:lineRule="auto"/>
      <w:jc w:val="both"/>
    </w:pPr>
  </w:style>
  <w:style w:type="character" w:customStyle="1" w:styleId="SCCNormalDoubleSpacingChar">
    <w:name w:val="SCC.Normal.DoubleSpacing Char"/>
    <w:basedOn w:val="DefaultParagraphFont"/>
    <w:link w:val="SCCNormalDoubleSpacing"/>
    <w:rsid w:val="00B1425F"/>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B1425F"/>
    <w:pPr>
      <w:tabs>
        <w:tab w:val="center" w:pos="4680"/>
        <w:tab w:val="right" w:pos="9360"/>
      </w:tabs>
    </w:pPr>
  </w:style>
  <w:style w:type="character" w:customStyle="1" w:styleId="HeaderChar">
    <w:name w:val="Header Char"/>
    <w:basedOn w:val="DefaultParagraphFont"/>
    <w:link w:val="Header"/>
    <w:uiPriority w:val="99"/>
    <w:rsid w:val="00B1425F"/>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B1425F"/>
    <w:pPr>
      <w:jc w:val="both"/>
    </w:pPr>
    <w:rPr>
      <w:b/>
    </w:rPr>
  </w:style>
  <w:style w:type="character" w:customStyle="1" w:styleId="SCCLsocPartyChar">
    <w:name w:val="SCC.Lsoc.Party Char"/>
    <w:basedOn w:val="DefaultParagraphFont"/>
    <w:link w:val="SCCLsocParty"/>
    <w:rsid w:val="00B1425F"/>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B1425F"/>
    <w:rPr>
      <w:i/>
    </w:rPr>
  </w:style>
  <w:style w:type="character" w:customStyle="1" w:styleId="SCCLsocVersusChar">
    <w:name w:val="SCC.Lsoc.Versus Char"/>
    <w:basedOn w:val="DefaultParagraphFont"/>
    <w:link w:val="SCCLsocVersus"/>
    <w:rsid w:val="00B1425F"/>
    <w:rPr>
      <w:rFonts w:ascii="Times New Roman" w:eastAsia="Times New Roman" w:hAnsi="Times New Roman" w:cs="Times New Roman"/>
      <w:i/>
      <w:sz w:val="24"/>
      <w:szCs w:val="20"/>
      <w:lang w:val="en-CA" w:eastAsia="en-CA"/>
    </w:rPr>
  </w:style>
  <w:style w:type="paragraph" w:customStyle="1" w:styleId="SCCSystemYear">
    <w:name w:val="SCC.SystemYear"/>
    <w:basedOn w:val="Normal"/>
    <w:next w:val="Normal"/>
    <w:link w:val="SCCSystemYearChar"/>
    <w:rsid w:val="00B1425F"/>
    <w:rPr>
      <w:b/>
    </w:rPr>
  </w:style>
  <w:style w:type="character" w:customStyle="1" w:styleId="SCCSystemYearChar">
    <w:name w:val="SCC.SystemYear Char"/>
    <w:basedOn w:val="DefaultParagraphFont"/>
    <w:link w:val="SCCSystemYear"/>
    <w:rsid w:val="00B1425F"/>
    <w:rPr>
      <w:rFonts w:ascii="Times New Roman" w:eastAsia="Times New Roman" w:hAnsi="Times New Roman" w:cs="Times New Roman"/>
      <w:b/>
      <w:sz w:val="24"/>
      <w:szCs w:val="20"/>
      <w:lang w:val="en-CA" w:eastAsia="en-CA"/>
    </w:rPr>
  </w:style>
  <w:style w:type="paragraph" w:customStyle="1" w:styleId="SCCLawFirm">
    <w:name w:val="SCC.LawFirm"/>
    <w:basedOn w:val="SCCNormalDoubleSpacing"/>
    <w:next w:val="SCCNormalDoubleSpacing"/>
    <w:link w:val="SCCLawFirmChar"/>
    <w:rsid w:val="00B1425F"/>
    <w:rPr>
      <w:i/>
    </w:rPr>
  </w:style>
  <w:style w:type="character" w:customStyle="1" w:styleId="SCCLawFirmChar">
    <w:name w:val="SCC.LawFirm Char"/>
    <w:basedOn w:val="SCCNormalDoubleSpacingChar"/>
    <w:link w:val="SCCLawFirm"/>
    <w:rsid w:val="00B1425F"/>
    <w:rPr>
      <w:i/>
    </w:rPr>
  </w:style>
  <w:style w:type="paragraph" w:styleId="Footer">
    <w:name w:val="footer"/>
    <w:basedOn w:val="Normal"/>
    <w:link w:val="FooterChar"/>
    <w:uiPriority w:val="99"/>
    <w:semiHidden/>
    <w:unhideWhenUsed/>
    <w:rsid w:val="005312EC"/>
    <w:pPr>
      <w:tabs>
        <w:tab w:val="center" w:pos="4680"/>
        <w:tab w:val="right" w:pos="9360"/>
      </w:tabs>
    </w:pPr>
  </w:style>
  <w:style w:type="character" w:customStyle="1" w:styleId="FooterChar">
    <w:name w:val="Footer Char"/>
    <w:basedOn w:val="DefaultParagraphFont"/>
    <w:link w:val="Footer"/>
    <w:uiPriority w:val="99"/>
    <w:semiHidden/>
    <w:rsid w:val="005312EC"/>
    <w:rPr>
      <w:rFonts w:ascii="Times New Roman" w:eastAsia="Times New Roman" w:hAnsi="Times New Roman" w:cs="Times New Roman"/>
      <w:sz w:val="24"/>
      <w:szCs w:val="20"/>
      <w:lang w:val="en-CA" w:eastAsia="en-CA"/>
    </w:rPr>
  </w:style>
  <w:style w:type="paragraph" w:customStyle="1" w:styleId="ParaNoNdepar-AltN">
    <w:name w:val="Para. No. / Nº de par. - Alt N"/>
    <w:qFormat/>
    <w:rsid w:val="00AC1FC7"/>
    <w:pPr>
      <w:numPr>
        <w:numId w:val="1"/>
      </w:numPr>
      <w:spacing w:before="480" w:after="480" w:line="480" w:lineRule="auto"/>
      <w:jc w:val="both"/>
    </w:pPr>
    <w:rPr>
      <w:rFonts w:ascii="Times New Roman" w:eastAsiaTheme="minorEastAsia" w:hAnsi="Times New Roman"/>
      <w:sz w:val="24"/>
      <w:szCs w:val="24"/>
      <w:lang w:val="en-CA"/>
    </w:rPr>
  </w:style>
  <w:style w:type="table" w:styleId="TableGrid">
    <w:name w:val="Table Grid"/>
    <w:basedOn w:val="TableNormal"/>
    <w:uiPriority w:val="59"/>
    <w:rsid w:val="0003399F"/>
    <w:pPr>
      <w:spacing w:after="0" w:line="240" w:lineRule="auto"/>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artyRole">
    <w:name w:val="SCC.Lsoc.PartyRole"/>
    <w:basedOn w:val="Normal"/>
    <w:next w:val="Normal"/>
    <w:link w:val="SCCLsocPartyRoleChar"/>
    <w:rsid w:val="0003399F"/>
    <w:pPr>
      <w:jc w:val="center"/>
    </w:pPr>
    <w:rPr>
      <w:rFonts w:eastAsiaTheme="minorHAnsi" w:cstheme="minorBidi"/>
      <w:szCs w:val="24"/>
      <w:lang w:eastAsia="en-US"/>
    </w:rPr>
  </w:style>
  <w:style w:type="character" w:customStyle="1" w:styleId="SCCLsocPartyRoleChar">
    <w:name w:val="SCC.Lsoc.PartyRole Char"/>
    <w:basedOn w:val="DefaultParagraphFont"/>
    <w:link w:val="SCCLsocPartyRole"/>
    <w:rsid w:val="0003399F"/>
    <w:rPr>
      <w:rFonts w:ascii="Times New Roman" w:hAnsi="Times New Roman"/>
      <w:sz w:val="24"/>
      <w:szCs w:val="24"/>
      <w:lang w:val="fr-CA"/>
    </w:rPr>
  </w:style>
  <w:style w:type="paragraph" w:customStyle="1" w:styleId="SCCLsocPrefix">
    <w:name w:val="SCC.Lsoc.Prefix"/>
    <w:basedOn w:val="Normal"/>
    <w:next w:val="Normal"/>
    <w:link w:val="SCCLsocPrefixChar"/>
    <w:rsid w:val="0003399F"/>
    <w:rPr>
      <w:rFonts w:eastAsiaTheme="minorHAnsi" w:cstheme="minorBidi"/>
      <w:b/>
      <w:smallCaps/>
      <w:szCs w:val="24"/>
      <w:lang w:eastAsia="en-US"/>
    </w:rPr>
  </w:style>
  <w:style w:type="character" w:customStyle="1" w:styleId="SCCLsocPrefixChar">
    <w:name w:val="SCC.Lsoc.Prefix Char"/>
    <w:basedOn w:val="DefaultParagraphFont"/>
    <w:link w:val="SCCLsocPrefix"/>
    <w:rsid w:val="0003399F"/>
    <w:rPr>
      <w:rFonts w:ascii="Times New Roman" w:hAnsi="Times New Roman"/>
      <w:b/>
      <w:smallCaps/>
      <w:sz w:val="24"/>
      <w:szCs w:val="24"/>
      <w:lang w:val="fr-CA"/>
    </w:rPr>
  </w:style>
  <w:style w:type="paragraph" w:customStyle="1" w:styleId="SCCRespondentForIndex">
    <w:name w:val="SCC.RespondentForIndex"/>
    <w:basedOn w:val="Normal"/>
    <w:next w:val="Normal"/>
    <w:link w:val="SCCRespondentForIndexChar"/>
    <w:rsid w:val="0003399F"/>
    <w:rPr>
      <w:b/>
    </w:rPr>
  </w:style>
  <w:style w:type="character" w:customStyle="1" w:styleId="SCCRespondentForIndexChar">
    <w:name w:val="SCC.RespondentForIndex Char"/>
    <w:basedOn w:val="DefaultParagraphFont"/>
    <w:link w:val="SCCRespondentForIndex"/>
    <w:rsid w:val="0003399F"/>
    <w:rPr>
      <w:rFonts w:ascii="Times New Roman" w:eastAsia="Times New Roman" w:hAnsi="Times New Roman" w:cs="Times New Roman"/>
      <w:b/>
      <w:sz w:val="24"/>
      <w:szCs w:val="20"/>
      <w:lang w:val="fr-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4D40-C40D-4CE9-B6C4-5C8621BA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729</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2011-12-13T19:38:00Z</dcterms:created>
  <dcterms:modified xsi:type="dcterms:W3CDTF">2012-03-06T21:32:00Z</dcterms:modified>
</cp:coreProperties>
</file>