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7E" w:rsidRDefault="00ED067E" w:rsidP="00ED067E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8" o:title=""/>
          </v:shape>
          <o:OLEObject Type="Embed" ProgID="Presentations.Drawing.13" ShapeID="_x0000_i1025" DrawAspect="Content" ObjectID="_1413979287" r:id="rId9"/>
        </w:object>
      </w:r>
      <w:r>
        <w:t xml:space="preserve"> </w:t>
      </w:r>
      <w:r>
        <w:ptab w:relativeTo="margin" w:alignment="right" w:leader="none"/>
      </w:r>
    </w:p>
    <w:p w:rsidR="00ED067E" w:rsidRDefault="00ED067E" w:rsidP="00ED067E">
      <w:pPr>
        <w:pStyle w:val="Header"/>
      </w:pPr>
    </w:p>
    <w:p w:rsidR="00ED067E" w:rsidRPr="001E12E2" w:rsidRDefault="00ED067E" w:rsidP="00ED067E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ED067E" w:rsidRDefault="00ED067E" w:rsidP="00ED067E">
      <w:pPr>
        <w:pStyle w:val="Header"/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ED067E" w:rsidRPr="001E12E2" w:rsidTr="00BD5F54">
        <w:trPr>
          <w:cantSplit/>
        </w:trPr>
        <w:tc>
          <w:tcPr>
            <w:tcW w:w="6768" w:type="dxa"/>
          </w:tcPr>
          <w:p w:rsidR="00ED067E" w:rsidRPr="001E12E2" w:rsidRDefault="00ED067E" w:rsidP="00BD5F54">
            <w:r>
              <w:rPr>
                <w:b/>
                <w:smallCaps/>
              </w:rPr>
              <w:t>Référence</w:t>
            </w:r>
            <w:r w:rsidRPr="001E12E2">
              <w:rPr>
                <w:b/>
                <w:smallCaps/>
              </w:rPr>
              <w:t xml:space="preserve"> </w:t>
            </w:r>
            <w:proofErr w:type="gramStart"/>
            <w:r w:rsidRPr="001E12E2">
              <w:t xml:space="preserve">: </w:t>
            </w:r>
            <w:r>
              <w:t xml:space="preserve"> </w:t>
            </w:r>
            <w:r>
              <w:rPr>
                <w:lang w:val="fr-FR"/>
              </w:rPr>
              <w:t>R</w:t>
            </w:r>
            <w:proofErr w:type="gramEnd"/>
            <w:r>
              <w:rPr>
                <w:lang w:val="fr-FR"/>
              </w:rPr>
              <w:t xml:space="preserve">. c. </w:t>
            </w:r>
            <w:proofErr w:type="spellStart"/>
            <w:r w:rsidRPr="00FE0EE0">
              <w:rPr>
                <w:lang w:val="fr-FR"/>
              </w:rPr>
              <w:t>Kociuk</w:t>
            </w:r>
            <w:proofErr w:type="spellEnd"/>
            <w:r>
              <w:rPr>
                <w:lang w:val="fr-FR"/>
              </w:rPr>
              <w:t xml:space="preserve">, 2012 CSC 15, [2012] 1 R.C.S. 529 </w:t>
            </w:r>
          </w:p>
        </w:tc>
        <w:tc>
          <w:tcPr>
            <w:tcW w:w="2808" w:type="dxa"/>
          </w:tcPr>
          <w:p w:rsidR="00ED067E" w:rsidRPr="001E12E2" w:rsidRDefault="00ED067E" w:rsidP="00BD5F54">
            <w:r w:rsidRPr="001E12E2">
              <w:rPr>
                <w:b/>
                <w:smallCaps/>
              </w:rPr>
              <w:t xml:space="preserve">Date </w:t>
            </w:r>
            <w:r w:rsidRPr="001E12E2">
              <w:t xml:space="preserve">: </w:t>
            </w:r>
            <w:r>
              <w:t>20120412</w:t>
            </w:r>
          </w:p>
          <w:p w:rsidR="00ED067E" w:rsidRPr="001E12E2" w:rsidRDefault="00ED067E" w:rsidP="00BD5F54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</w:t>
            </w:r>
            <w:r w:rsidRPr="001E12E2">
              <w:rPr>
                <w:b/>
                <w:smallCaps/>
              </w:rPr>
              <w:t xml:space="preserve"> </w:t>
            </w:r>
            <w:r w:rsidRPr="001E12E2">
              <w:t xml:space="preserve">: </w:t>
            </w:r>
            <w:r>
              <w:t>34517</w:t>
            </w:r>
          </w:p>
        </w:tc>
      </w:tr>
    </w:tbl>
    <w:p w:rsidR="00ED067E" w:rsidRPr="001E12E2" w:rsidRDefault="00ED067E" w:rsidP="00ED067E"/>
    <w:p w:rsidR="00ED067E" w:rsidRPr="00ED067E" w:rsidRDefault="00ED067E" w:rsidP="00ED067E">
      <w:pPr>
        <w:pStyle w:val="SCCLsocPrefix"/>
        <w:rPr>
          <w:lang w:val="fr-CA"/>
        </w:rPr>
      </w:pPr>
      <w:r w:rsidRPr="00ED067E">
        <w:rPr>
          <w:lang w:val="fr-CA"/>
        </w:rPr>
        <w:t>Entre :</w:t>
      </w:r>
    </w:p>
    <w:p w:rsidR="00ED067E" w:rsidRDefault="00ED067E" w:rsidP="00ED067E">
      <w:pPr>
        <w:pStyle w:val="SCCLsocParty"/>
        <w:jc w:val="center"/>
      </w:pPr>
      <w:r w:rsidRPr="00FE0EE0">
        <w:rPr>
          <w:lang w:val="fr-FR"/>
        </w:rPr>
        <w:t xml:space="preserve">Robert Joseph </w:t>
      </w:r>
      <w:proofErr w:type="spellStart"/>
      <w:r w:rsidRPr="00FE0EE0">
        <w:rPr>
          <w:lang w:val="fr-FR"/>
        </w:rPr>
        <w:t>Kociuk</w:t>
      </w:r>
      <w:proofErr w:type="spellEnd"/>
    </w:p>
    <w:p w:rsidR="00ED067E" w:rsidRDefault="00ED067E" w:rsidP="00ED067E">
      <w:pPr>
        <w:pStyle w:val="SCCLsocPartyRole"/>
      </w:pPr>
      <w:r>
        <w:t>Appelant</w:t>
      </w:r>
    </w:p>
    <w:p w:rsidR="00ED067E" w:rsidRDefault="00ED067E" w:rsidP="00ED067E">
      <w:pPr>
        <w:pStyle w:val="SCCLsocVersus"/>
        <w:jc w:val="center"/>
      </w:pPr>
      <w:proofErr w:type="gramStart"/>
      <w:r>
        <w:t>et</w:t>
      </w:r>
      <w:proofErr w:type="gramEnd"/>
    </w:p>
    <w:p w:rsidR="00ED067E" w:rsidRDefault="00ED067E" w:rsidP="00ED067E">
      <w:pPr>
        <w:pStyle w:val="SCCLsocParty"/>
        <w:jc w:val="center"/>
      </w:pPr>
      <w:r>
        <w:t>Sa Majesté la Reine</w:t>
      </w:r>
    </w:p>
    <w:p w:rsidR="00ED067E" w:rsidRDefault="00ED067E" w:rsidP="00ED067E">
      <w:pPr>
        <w:pStyle w:val="SCCLsocPartyRole"/>
      </w:pPr>
      <w:r>
        <w:t>Intimée</w:t>
      </w:r>
    </w:p>
    <w:p w:rsidR="00ED067E" w:rsidRPr="00FE0EE0" w:rsidRDefault="00ED067E" w:rsidP="00ED067E"/>
    <w:p w:rsidR="00ED067E" w:rsidRPr="001E12E2" w:rsidRDefault="00ED067E" w:rsidP="00ED067E">
      <w:pPr>
        <w:jc w:val="center"/>
        <w:rPr>
          <w:b/>
          <w:smallCaps/>
        </w:rPr>
      </w:pPr>
      <w:r>
        <w:rPr>
          <w:b/>
          <w:smallCaps/>
        </w:rPr>
        <w:t>Traduction française o</w:t>
      </w:r>
      <w:r w:rsidRPr="001E12E2">
        <w:rPr>
          <w:b/>
          <w:smallCaps/>
        </w:rPr>
        <w:t>ffici</w:t>
      </w:r>
      <w:r>
        <w:rPr>
          <w:b/>
          <w:smallCaps/>
        </w:rPr>
        <w:t>elle</w:t>
      </w:r>
    </w:p>
    <w:p w:rsidR="00ED067E" w:rsidRPr="001E12E2" w:rsidRDefault="00ED067E" w:rsidP="00ED067E"/>
    <w:p w:rsidR="00ED067E" w:rsidRPr="001E12E2" w:rsidRDefault="00ED067E" w:rsidP="00ED067E">
      <w:r w:rsidRPr="001E12E2">
        <w:rPr>
          <w:b/>
          <w:smallCaps/>
        </w:rPr>
        <w:t xml:space="preserve">Coram </w:t>
      </w:r>
      <w:r w:rsidRPr="00102D0F">
        <w:rPr>
          <w:b/>
        </w:rPr>
        <w:t>:</w:t>
      </w:r>
      <w:r w:rsidRPr="001E12E2">
        <w:t xml:space="preserve"> </w:t>
      </w:r>
      <w:r>
        <w:t xml:space="preserve">La juge en chef </w:t>
      </w:r>
      <w:proofErr w:type="spellStart"/>
      <w:r>
        <w:t>McLachlin</w:t>
      </w:r>
      <w:proofErr w:type="spellEnd"/>
      <w:r>
        <w:t xml:space="preserve"> et les juges </w:t>
      </w:r>
      <w:proofErr w:type="spellStart"/>
      <w:r>
        <w:t>LeBel</w:t>
      </w:r>
      <w:proofErr w:type="spellEnd"/>
      <w:r>
        <w:t xml:space="preserve">, Fish, Abella, </w:t>
      </w:r>
      <w:proofErr w:type="spellStart"/>
      <w:r>
        <w:t>Rothstein</w:t>
      </w:r>
      <w:proofErr w:type="spellEnd"/>
      <w:r>
        <w:t xml:space="preserve">, </w:t>
      </w:r>
      <w:proofErr w:type="spellStart"/>
      <w:r>
        <w:t>Moldaver</w:t>
      </w:r>
      <w:proofErr w:type="spellEnd"/>
      <w:r>
        <w:t xml:space="preserve"> et </w:t>
      </w:r>
      <w:proofErr w:type="spellStart"/>
      <w:r>
        <w:t>Karakatsanis</w:t>
      </w:r>
      <w:proofErr w:type="spellEnd"/>
    </w:p>
    <w:p w:rsidR="00ED067E" w:rsidRPr="001E12E2" w:rsidRDefault="00ED067E" w:rsidP="00ED067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ED067E" w:rsidRPr="001E12E2" w:rsidTr="00BD5F54">
        <w:trPr>
          <w:cantSplit/>
        </w:trPr>
        <w:tc>
          <w:tcPr>
            <w:tcW w:w="3618" w:type="dxa"/>
          </w:tcPr>
          <w:p w:rsidR="00ED067E" w:rsidRDefault="00ED067E" w:rsidP="00BD5F54"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r w:rsidRPr="001E12E2">
              <w:t xml:space="preserve"> :</w:t>
            </w:r>
          </w:p>
          <w:p w:rsidR="00ED067E" w:rsidRDefault="00ED067E" w:rsidP="00BD5F54">
            <w:r>
              <w:t>(par. 1)</w:t>
            </w:r>
          </w:p>
          <w:p w:rsidR="00ED067E" w:rsidRPr="007F4998" w:rsidRDefault="00ED067E" w:rsidP="00BD5F54"/>
        </w:tc>
        <w:tc>
          <w:tcPr>
            <w:tcW w:w="5958" w:type="dxa"/>
          </w:tcPr>
          <w:p w:rsidR="00ED067E" w:rsidRDefault="00ED067E" w:rsidP="00BD5F54">
            <w:r>
              <w:t xml:space="preserve">La juge en chef </w:t>
            </w:r>
            <w:proofErr w:type="spellStart"/>
            <w:r>
              <w:t>McLachlin</w:t>
            </w:r>
            <w:proofErr w:type="spellEnd"/>
            <w:r>
              <w:t xml:space="preserve"> (avec l’accord des juges </w:t>
            </w:r>
            <w:proofErr w:type="spellStart"/>
            <w:r>
              <w:t>LeBel</w:t>
            </w:r>
            <w:proofErr w:type="spellEnd"/>
            <w:r>
              <w:t xml:space="preserve">, Fish, Abella, </w:t>
            </w:r>
            <w:proofErr w:type="spellStart"/>
            <w:r>
              <w:t>Rothstein</w:t>
            </w:r>
            <w:proofErr w:type="spellEnd"/>
            <w:r>
              <w:t xml:space="preserve">, </w:t>
            </w:r>
            <w:proofErr w:type="spellStart"/>
            <w:r>
              <w:t>Moldaver</w:t>
            </w:r>
            <w:proofErr w:type="spellEnd"/>
            <w:r>
              <w:t xml:space="preserve"> et </w:t>
            </w:r>
            <w:proofErr w:type="spellStart"/>
            <w:r>
              <w:t>Karakatsanis</w:t>
            </w:r>
            <w:proofErr w:type="spellEnd"/>
            <w:r>
              <w:t>)</w:t>
            </w:r>
          </w:p>
          <w:p w:rsidR="00ED067E" w:rsidRPr="001E12E2" w:rsidRDefault="00ED067E" w:rsidP="00BD5F54"/>
        </w:tc>
      </w:tr>
    </w:tbl>
    <w:p w:rsidR="00ED067E" w:rsidRPr="001E12E2" w:rsidRDefault="00ED067E" w:rsidP="00ED067E"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60288;mso-position-horizontal-relative:text;mso-position-vertical-relative:text" o:connectortype="straight"/>
        </w:pict>
      </w:r>
    </w:p>
    <w:p w:rsidR="00ED067E" w:rsidRDefault="00ED067E">
      <w:r>
        <w:br w:type="page"/>
      </w:r>
    </w:p>
    <w:p w:rsidR="00485032" w:rsidRPr="00A85302" w:rsidRDefault="00485032" w:rsidP="00485032">
      <w:pPr>
        <w:spacing w:line="480" w:lineRule="auto"/>
        <w:jc w:val="both"/>
        <w:rPr>
          <w:rStyle w:val="SCCRespondentForRunningHeadChar"/>
        </w:rPr>
      </w:pPr>
      <w:r w:rsidRPr="00A85302">
        <w:lastRenderedPageBreak/>
        <w:t>R.</w:t>
      </w:r>
      <w:r w:rsidRPr="00A85302">
        <w:rPr>
          <w:i/>
        </w:rPr>
        <w:t xml:space="preserve"> </w:t>
      </w:r>
      <w:r>
        <w:rPr>
          <w:i/>
        </w:rPr>
        <w:t>c</w:t>
      </w:r>
      <w:r w:rsidRPr="00A85302">
        <w:t xml:space="preserve">. </w:t>
      </w:r>
      <w:proofErr w:type="spellStart"/>
      <w:r w:rsidRPr="00A85302">
        <w:t>Kociuk</w:t>
      </w:r>
      <w:proofErr w:type="spellEnd"/>
      <w:r>
        <w:rPr>
          <w:rStyle w:val="SCCRespondentForRunningHeadChar"/>
        </w:rPr>
        <w:t>, 2012 CSC 15, [2012] 1 R.C.S. 529</w:t>
      </w:r>
      <w:r w:rsidRPr="00A85302">
        <w:rPr>
          <w:rStyle w:val="SCCRespondentForRunningHeadChar"/>
        </w:rPr>
        <w:t xml:space="preserve"> </w:t>
      </w:r>
    </w:p>
    <w:p w:rsidR="00896EEA" w:rsidRPr="003F22D8" w:rsidRDefault="00896EEA" w:rsidP="00896EEA">
      <w:pPr>
        <w:spacing w:line="480" w:lineRule="auto"/>
        <w:jc w:val="both"/>
        <w:rPr>
          <w:rStyle w:val="SCCRespondentForRunningHeadChar"/>
          <w:lang w:val="fr-FR"/>
        </w:rPr>
      </w:pPr>
    </w:p>
    <w:p w:rsidR="00896EEA" w:rsidRPr="003F22D8" w:rsidRDefault="0024369E" w:rsidP="00896EEA">
      <w:pPr>
        <w:pStyle w:val="SCCLsocParty"/>
        <w:tabs>
          <w:tab w:val="right" w:pos="8280"/>
        </w:tabs>
        <w:spacing w:line="480" w:lineRule="auto"/>
      </w:pPr>
      <w:r w:rsidRPr="003F22D8">
        <w:rPr>
          <w:lang w:val="fr-FR"/>
        </w:rPr>
        <w:t xml:space="preserve">Robert Joseph </w:t>
      </w:r>
      <w:proofErr w:type="spellStart"/>
      <w:r w:rsidRPr="003F22D8">
        <w:rPr>
          <w:lang w:val="fr-FR"/>
        </w:rPr>
        <w:t>Kociuk</w:t>
      </w:r>
      <w:proofErr w:type="spellEnd"/>
      <w:r w:rsidR="00896EEA" w:rsidRPr="003F22D8">
        <w:rPr>
          <w:lang w:val="fr-FR"/>
        </w:rPr>
        <w:tab/>
      </w:r>
      <w:r w:rsidR="00896EEA" w:rsidRPr="003F22D8">
        <w:rPr>
          <w:b w:val="0"/>
          <w:i/>
          <w:lang w:val="fr-FR"/>
        </w:rPr>
        <w:t>Appelant</w:t>
      </w:r>
    </w:p>
    <w:p w:rsidR="00896EEA" w:rsidRPr="003F22D8" w:rsidRDefault="00896EEA" w:rsidP="00896EEA">
      <w:pPr>
        <w:pStyle w:val="SCCLsocParty"/>
        <w:tabs>
          <w:tab w:val="right" w:pos="8280"/>
        </w:tabs>
        <w:spacing w:line="480" w:lineRule="auto"/>
        <w:rPr>
          <w:lang w:val="fr-FR"/>
        </w:rPr>
      </w:pPr>
    </w:p>
    <w:p w:rsidR="00896EEA" w:rsidRPr="003F22D8" w:rsidRDefault="00896EEA" w:rsidP="00896EEA">
      <w:pPr>
        <w:pStyle w:val="SCCLsocVersus"/>
        <w:spacing w:line="480" w:lineRule="auto"/>
        <w:rPr>
          <w:lang w:val="fr-FR"/>
        </w:rPr>
      </w:pPr>
      <w:proofErr w:type="gramStart"/>
      <w:r w:rsidRPr="003F22D8">
        <w:rPr>
          <w:lang w:val="fr-FR"/>
        </w:rPr>
        <w:t>c</w:t>
      </w:r>
      <w:proofErr w:type="gramEnd"/>
      <w:r w:rsidRPr="003F22D8">
        <w:rPr>
          <w:lang w:val="fr-FR"/>
        </w:rPr>
        <w:t>.</w:t>
      </w:r>
    </w:p>
    <w:p w:rsidR="00896EEA" w:rsidRPr="003F22D8" w:rsidRDefault="00896EEA" w:rsidP="00896EEA">
      <w:pPr>
        <w:pStyle w:val="SCCLsocVersus"/>
        <w:spacing w:line="480" w:lineRule="auto"/>
        <w:rPr>
          <w:lang w:val="fr-FR"/>
        </w:rPr>
      </w:pPr>
    </w:p>
    <w:p w:rsidR="00896EEA" w:rsidRPr="003F22D8" w:rsidRDefault="0024369E" w:rsidP="00896EEA">
      <w:pPr>
        <w:pStyle w:val="SCCLsocParty"/>
        <w:tabs>
          <w:tab w:val="right" w:pos="8280"/>
        </w:tabs>
        <w:spacing w:line="480" w:lineRule="auto"/>
        <w:rPr>
          <w:lang w:val="fr-FR"/>
        </w:rPr>
      </w:pPr>
      <w:r w:rsidRPr="003F22D8">
        <w:rPr>
          <w:lang w:val="fr-FR"/>
        </w:rPr>
        <w:t>Sa Majesté la Reine</w:t>
      </w:r>
      <w:r w:rsidR="00896EEA" w:rsidRPr="003F22D8">
        <w:rPr>
          <w:i/>
          <w:lang w:val="fr-FR"/>
        </w:rPr>
        <w:tab/>
      </w:r>
      <w:r w:rsidR="00896EEA" w:rsidRPr="003F22D8">
        <w:rPr>
          <w:b w:val="0"/>
          <w:i/>
          <w:lang w:val="fr-FR"/>
        </w:rPr>
        <w:t>Intimé</w:t>
      </w:r>
      <w:r w:rsidRPr="003F22D8">
        <w:rPr>
          <w:b w:val="0"/>
          <w:i/>
          <w:lang w:val="fr-FR"/>
        </w:rPr>
        <w:t>e</w:t>
      </w:r>
    </w:p>
    <w:p w:rsidR="00896EEA" w:rsidRPr="003F22D8" w:rsidRDefault="00896EEA" w:rsidP="00896EEA">
      <w:pPr>
        <w:spacing w:line="480" w:lineRule="auto"/>
        <w:jc w:val="both"/>
        <w:rPr>
          <w:lang w:val="fr-FR"/>
        </w:rPr>
      </w:pPr>
    </w:p>
    <w:p w:rsidR="00896EEA" w:rsidRPr="003F22D8" w:rsidRDefault="00896EEA" w:rsidP="00896EEA">
      <w:pPr>
        <w:jc w:val="both"/>
        <w:rPr>
          <w:b/>
          <w:lang w:val="fr-FR"/>
        </w:rPr>
      </w:pPr>
      <w:r w:rsidRPr="003F22D8">
        <w:rPr>
          <w:b/>
        </w:rPr>
        <w:t>Répertorié : </w:t>
      </w:r>
      <w:r w:rsidR="00D423CE" w:rsidRPr="003F22D8">
        <w:rPr>
          <w:b/>
        </w:rPr>
        <w:t xml:space="preserve">R. </w:t>
      </w:r>
      <w:r w:rsidR="00D423CE" w:rsidRPr="003F22D8">
        <w:rPr>
          <w:b/>
          <w:i/>
        </w:rPr>
        <w:t>c.</w:t>
      </w:r>
      <w:r w:rsidR="00D423CE" w:rsidRPr="003F22D8">
        <w:rPr>
          <w:b/>
        </w:rPr>
        <w:t xml:space="preserve"> </w:t>
      </w:r>
      <w:r w:rsidR="0024369E" w:rsidRPr="003F22D8">
        <w:rPr>
          <w:b/>
        </w:rPr>
        <w:t>Kociuk</w:t>
      </w:r>
    </w:p>
    <w:p w:rsidR="00896EEA" w:rsidRPr="003F22D8" w:rsidRDefault="00896EEA" w:rsidP="00896EEA">
      <w:pPr>
        <w:spacing w:line="480" w:lineRule="auto"/>
        <w:jc w:val="both"/>
        <w:rPr>
          <w:lang w:val="fr-FR"/>
        </w:rPr>
      </w:pPr>
    </w:p>
    <w:p w:rsidR="00896EEA" w:rsidRPr="003F22D8" w:rsidRDefault="00D423CE" w:rsidP="00896EEA">
      <w:pPr>
        <w:pStyle w:val="SCCSystemYear"/>
        <w:spacing w:line="480" w:lineRule="auto"/>
        <w:jc w:val="both"/>
        <w:rPr>
          <w:lang w:val="fr-FR"/>
        </w:rPr>
      </w:pPr>
      <w:r w:rsidRPr="003F22D8">
        <w:rPr>
          <w:lang w:val="fr-FR"/>
        </w:rPr>
        <w:t>2012 CSC </w:t>
      </w:r>
      <w:r w:rsidR="004B29F7" w:rsidRPr="003F22D8">
        <w:rPr>
          <w:lang w:val="fr-FR"/>
        </w:rPr>
        <w:t>15</w:t>
      </w:r>
    </w:p>
    <w:p w:rsidR="00896EEA" w:rsidRPr="003F22D8" w:rsidRDefault="00896EEA" w:rsidP="00896EEA">
      <w:pPr>
        <w:spacing w:line="480" w:lineRule="auto"/>
        <w:jc w:val="both"/>
        <w:rPr>
          <w:lang w:val="fr-FR"/>
        </w:rPr>
      </w:pPr>
    </w:p>
    <w:p w:rsidR="00896EEA" w:rsidRPr="003F22D8" w:rsidRDefault="00896EEA" w:rsidP="00896EEA">
      <w:pPr>
        <w:spacing w:line="480" w:lineRule="auto"/>
        <w:jc w:val="both"/>
        <w:rPr>
          <w:lang w:val="fr-FR"/>
        </w:rPr>
      </w:pPr>
      <w:r w:rsidRPr="003F22D8">
        <w:t>N</w:t>
      </w:r>
      <w:r w:rsidRPr="003F22D8">
        <w:rPr>
          <w:vertAlign w:val="superscript"/>
        </w:rPr>
        <w:t>o</w:t>
      </w:r>
      <w:r w:rsidRPr="003F22D8">
        <w:t xml:space="preserve"> du greffe : </w:t>
      </w:r>
      <w:r w:rsidRPr="003F22D8">
        <w:rPr>
          <w:lang w:val="fr-FR"/>
        </w:rPr>
        <w:t>3</w:t>
      </w:r>
      <w:r w:rsidR="0023165F" w:rsidRPr="003F22D8">
        <w:rPr>
          <w:lang w:val="fr-FR"/>
        </w:rPr>
        <w:t>4</w:t>
      </w:r>
      <w:r w:rsidR="00F176D6" w:rsidRPr="003F22D8">
        <w:rPr>
          <w:lang w:val="fr-FR"/>
        </w:rPr>
        <w:t>517</w:t>
      </w:r>
      <w:r w:rsidRPr="003F22D8">
        <w:rPr>
          <w:lang w:val="fr-FR"/>
        </w:rPr>
        <w:t>.</w:t>
      </w:r>
    </w:p>
    <w:p w:rsidR="00896EEA" w:rsidRPr="003F22D8" w:rsidRDefault="00896EEA" w:rsidP="00896EEA">
      <w:pPr>
        <w:spacing w:line="480" w:lineRule="auto"/>
        <w:jc w:val="both"/>
        <w:rPr>
          <w:lang w:val="fr-FR"/>
        </w:rPr>
      </w:pPr>
    </w:p>
    <w:p w:rsidR="00896EEA" w:rsidRPr="003F22D8" w:rsidRDefault="00896EEA" w:rsidP="00896EEA">
      <w:pPr>
        <w:spacing w:line="480" w:lineRule="auto"/>
        <w:jc w:val="both"/>
        <w:rPr>
          <w:lang w:val="fr-FR"/>
        </w:rPr>
      </w:pPr>
      <w:r w:rsidRPr="003F22D8">
        <w:rPr>
          <w:lang w:val="fr-FR"/>
        </w:rPr>
        <w:t>2012 : </w:t>
      </w:r>
      <w:r w:rsidR="000155DB" w:rsidRPr="003F22D8">
        <w:rPr>
          <w:lang w:val="fr-FR"/>
        </w:rPr>
        <w:t>12 avril</w:t>
      </w:r>
      <w:r w:rsidRPr="003F22D8">
        <w:rPr>
          <w:lang w:val="fr-FR"/>
        </w:rPr>
        <w:t>.</w:t>
      </w:r>
    </w:p>
    <w:p w:rsidR="00896EEA" w:rsidRPr="003F22D8" w:rsidRDefault="00896EEA" w:rsidP="00896EEA">
      <w:pPr>
        <w:spacing w:line="480" w:lineRule="auto"/>
        <w:jc w:val="both"/>
        <w:rPr>
          <w:lang w:val="fr-FR"/>
        </w:rPr>
      </w:pPr>
    </w:p>
    <w:p w:rsidR="00896EEA" w:rsidRPr="003F22D8" w:rsidRDefault="00896EEA" w:rsidP="00896EEA">
      <w:pPr>
        <w:jc w:val="both"/>
        <w:rPr>
          <w:lang w:val="fr-FR"/>
        </w:rPr>
      </w:pPr>
      <w:r w:rsidRPr="003F22D8">
        <w:rPr>
          <w:lang w:val="fr-FR"/>
        </w:rPr>
        <w:t>Présents : </w:t>
      </w:r>
      <w:r w:rsidR="00F0141B" w:rsidRPr="003F22D8">
        <w:rPr>
          <w:lang w:val="fr-FR"/>
        </w:rPr>
        <w:t>La juge en chef McLachlin et l</w:t>
      </w:r>
      <w:r w:rsidRPr="003F22D8">
        <w:rPr>
          <w:lang w:val="fr-FR"/>
        </w:rPr>
        <w:t xml:space="preserve">es juges </w:t>
      </w:r>
      <w:proofErr w:type="spellStart"/>
      <w:r w:rsidR="00F0141B" w:rsidRPr="003F22D8">
        <w:rPr>
          <w:lang w:val="fr-FR"/>
        </w:rPr>
        <w:t>LeBel</w:t>
      </w:r>
      <w:proofErr w:type="spellEnd"/>
      <w:r w:rsidRPr="003F22D8">
        <w:rPr>
          <w:lang w:val="fr-FR"/>
        </w:rPr>
        <w:t xml:space="preserve">, </w:t>
      </w:r>
      <w:r w:rsidR="00B42D9B" w:rsidRPr="003F22D8">
        <w:rPr>
          <w:lang w:val="fr-FR"/>
        </w:rPr>
        <w:t xml:space="preserve">Fish, </w:t>
      </w:r>
      <w:r w:rsidRPr="003F22D8">
        <w:rPr>
          <w:lang w:val="fr-FR"/>
        </w:rPr>
        <w:t xml:space="preserve">Abella, </w:t>
      </w:r>
      <w:proofErr w:type="spellStart"/>
      <w:r w:rsidRPr="003F22D8">
        <w:rPr>
          <w:lang w:val="fr-FR"/>
        </w:rPr>
        <w:t>Rothstein</w:t>
      </w:r>
      <w:proofErr w:type="spellEnd"/>
      <w:r w:rsidRPr="003F22D8">
        <w:rPr>
          <w:lang w:val="fr-FR"/>
        </w:rPr>
        <w:t xml:space="preserve">, </w:t>
      </w:r>
      <w:proofErr w:type="spellStart"/>
      <w:r w:rsidRPr="003F22D8">
        <w:rPr>
          <w:lang w:val="fr-FR"/>
        </w:rPr>
        <w:t>Moldaver</w:t>
      </w:r>
      <w:proofErr w:type="spellEnd"/>
      <w:r w:rsidRPr="003F22D8">
        <w:rPr>
          <w:lang w:val="fr-FR"/>
        </w:rPr>
        <w:t xml:space="preserve"> et </w:t>
      </w:r>
      <w:proofErr w:type="spellStart"/>
      <w:r w:rsidRPr="003F22D8">
        <w:rPr>
          <w:lang w:val="fr-FR"/>
        </w:rPr>
        <w:t>Karakatsanis</w:t>
      </w:r>
      <w:proofErr w:type="spellEnd"/>
      <w:r w:rsidRPr="003F22D8">
        <w:rPr>
          <w:lang w:val="fr-FR"/>
        </w:rPr>
        <w:t>.</w:t>
      </w:r>
    </w:p>
    <w:p w:rsidR="00896EEA" w:rsidRPr="003F22D8" w:rsidRDefault="00896EEA" w:rsidP="00896EEA">
      <w:pPr>
        <w:spacing w:line="480" w:lineRule="auto"/>
        <w:jc w:val="both"/>
        <w:rPr>
          <w:szCs w:val="24"/>
          <w:lang w:val="fr-FR"/>
        </w:rPr>
      </w:pPr>
    </w:p>
    <w:p w:rsidR="00896EEA" w:rsidRPr="003F22D8" w:rsidRDefault="00896EEA" w:rsidP="00896EEA">
      <w:pPr>
        <w:spacing w:line="480" w:lineRule="auto"/>
        <w:jc w:val="both"/>
        <w:rPr>
          <w:smallCaps/>
          <w:szCs w:val="24"/>
          <w:lang w:val="fr-FR"/>
        </w:rPr>
      </w:pPr>
      <w:r w:rsidRPr="003F22D8">
        <w:rPr>
          <w:smallCaps/>
          <w:szCs w:val="24"/>
        </w:rPr>
        <w:t>en appel de la cour d’appel</w:t>
      </w:r>
      <w:r w:rsidR="0034234C" w:rsidRPr="003F22D8">
        <w:rPr>
          <w:smallCaps/>
          <w:szCs w:val="24"/>
        </w:rPr>
        <w:t xml:space="preserve"> </w:t>
      </w:r>
      <w:r w:rsidR="00F0141B" w:rsidRPr="003F22D8">
        <w:rPr>
          <w:smallCaps/>
          <w:szCs w:val="24"/>
        </w:rPr>
        <w:t xml:space="preserve">du </w:t>
      </w:r>
      <w:proofErr w:type="spellStart"/>
      <w:r w:rsidR="00F0141B" w:rsidRPr="003F22D8">
        <w:rPr>
          <w:smallCaps/>
          <w:szCs w:val="24"/>
        </w:rPr>
        <w:t>manitoba</w:t>
      </w:r>
      <w:proofErr w:type="spellEnd"/>
    </w:p>
    <w:p w:rsidR="00896EEA" w:rsidRPr="003F22D8" w:rsidRDefault="00896EEA" w:rsidP="00896EEA">
      <w:pPr>
        <w:pStyle w:val="SCCNormalDoubleSpacing"/>
        <w:rPr>
          <w:szCs w:val="24"/>
        </w:rPr>
      </w:pPr>
    </w:p>
    <w:p w:rsidR="005551CD" w:rsidRPr="003F22D8" w:rsidRDefault="00896EEA" w:rsidP="001263F8">
      <w:pPr>
        <w:pStyle w:val="SCCNormalDoubleSpacing"/>
        <w:tabs>
          <w:tab w:val="left" w:pos="1170"/>
        </w:tabs>
        <w:spacing w:after="480"/>
      </w:pPr>
      <w:r w:rsidRPr="003F22D8">
        <w:rPr>
          <w:i/>
        </w:rPr>
        <w:tab/>
      </w:r>
      <w:r w:rsidR="00BC2E24" w:rsidRPr="003F22D8">
        <w:rPr>
          <w:i/>
        </w:rPr>
        <w:t xml:space="preserve">Droit </w:t>
      </w:r>
      <w:r w:rsidR="00BC2E24" w:rsidRPr="003F22D8">
        <w:rPr>
          <w:i/>
          <w:szCs w:val="24"/>
        </w:rPr>
        <w:t>criminel</w:t>
      </w:r>
      <w:r w:rsidR="00BC2E24" w:rsidRPr="003F22D8">
        <w:rPr>
          <w:i/>
        </w:rPr>
        <w:t xml:space="preserve"> </w:t>
      </w:r>
      <w:r w:rsidR="00AF6599" w:rsidRPr="003F22D8">
        <w:rPr>
          <w:i/>
        </w:rPr>
        <w:t>—</w:t>
      </w:r>
      <w:r w:rsidR="00BC2E24" w:rsidRPr="003F22D8">
        <w:rPr>
          <w:i/>
        </w:rPr>
        <w:t xml:space="preserve"> Exposé au jury </w:t>
      </w:r>
      <w:r w:rsidR="00AF6599" w:rsidRPr="003F22D8">
        <w:rPr>
          <w:i/>
        </w:rPr>
        <w:t>—</w:t>
      </w:r>
      <w:r w:rsidR="00BC2E24" w:rsidRPr="003F22D8">
        <w:rPr>
          <w:i/>
        </w:rPr>
        <w:t xml:space="preserve"> M</w:t>
      </w:r>
      <w:r w:rsidR="002971A4" w:rsidRPr="003F22D8">
        <w:rPr>
          <w:i/>
        </w:rPr>
        <w:t>eurtre survenant lors d’une agression sexuelle</w:t>
      </w:r>
      <w:r w:rsidR="00BC2E24" w:rsidRPr="003F22D8">
        <w:rPr>
          <w:i/>
        </w:rPr>
        <w:t xml:space="preserve"> </w:t>
      </w:r>
      <w:r w:rsidR="00AF6599" w:rsidRPr="003F22D8">
        <w:rPr>
          <w:i/>
        </w:rPr>
        <w:t>—</w:t>
      </w:r>
      <w:r w:rsidR="00BC2E24" w:rsidRPr="003F22D8">
        <w:rPr>
          <w:i/>
        </w:rPr>
        <w:t xml:space="preserve">– </w:t>
      </w:r>
      <w:r w:rsidR="002971A4" w:rsidRPr="003F22D8">
        <w:rPr>
          <w:i/>
        </w:rPr>
        <w:t>Le juge du procès a adéquatement rattaché la preuve aux éléments de l’infraction</w:t>
      </w:r>
      <w:r w:rsidR="00BC2E24" w:rsidRPr="003F22D8">
        <w:rPr>
          <w:i/>
        </w:rPr>
        <w:t xml:space="preserve"> </w:t>
      </w:r>
      <w:r w:rsidR="00AF6599" w:rsidRPr="003F22D8">
        <w:rPr>
          <w:i/>
        </w:rPr>
        <w:t>—</w:t>
      </w:r>
      <w:r w:rsidR="00BC2E24" w:rsidRPr="003F22D8">
        <w:rPr>
          <w:i/>
        </w:rPr>
        <w:t xml:space="preserve"> </w:t>
      </w:r>
      <w:r w:rsidR="00B4608D" w:rsidRPr="003F22D8">
        <w:rPr>
          <w:i/>
        </w:rPr>
        <w:t>Considéré dans son ensemble l’exposé du juge aux jurés les a informés de manière satisfaisante des questions litigieuses pertinentes et de la thèse de la défense</w:t>
      </w:r>
      <w:r w:rsidR="00BC2E24" w:rsidRPr="003F22D8">
        <w:rPr>
          <w:i/>
        </w:rPr>
        <w:t xml:space="preserve"> </w:t>
      </w:r>
      <w:r w:rsidR="00AF6599" w:rsidRPr="003F22D8">
        <w:rPr>
          <w:i/>
        </w:rPr>
        <w:t>—</w:t>
      </w:r>
      <w:r w:rsidR="00BC2E24" w:rsidRPr="003F22D8">
        <w:rPr>
          <w:i/>
        </w:rPr>
        <w:t xml:space="preserve"> </w:t>
      </w:r>
      <w:r w:rsidR="00B4608D" w:rsidRPr="003F22D8">
        <w:rPr>
          <w:i/>
        </w:rPr>
        <w:t xml:space="preserve">Le juge </w:t>
      </w:r>
      <w:r w:rsidR="00601D65" w:rsidRPr="003F22D8">
        <w:rPr>
          <w:i/>
        </w:rPr>
        <w:t>présidant un pr</w:t>
      </w:r>
      <w:r w:rsidR="00B4608D" w:rsidRPr="003F22D8">
        <w:rPr>
          <w:i/>
        </w:rPr>
        <w:t xml:space="preserve">ocès </w:t>
      </w:r>
      <w:r w:rsidR="00B4608D" w:rsidRPr="003F22D8">
        <w:rPr>
          <w:i/>
        </w:rPr>
        <w:lastRenderedPageBreak/>
        <w:t xml:space="preserve">n’est pas tenu de soumettre au jury des scénarios factuels </w:t>
      </w:r>
      <w:r w:rsidR="00601D65" w:rsidRPr="003F22D8">
        <w:rPr>
          <w:i/>
        </w:rPr>
        <w:t xml:space="preserve">farfelus ou tirés par les cheveux, qui relèvent </w:t>
      </w:r>
      <w:r w:rsidR="00B4608D" w:rsidRPr="003F22D8">
        <w:rPr>
          <w:i/>
        </w:rPr>
        <w:t>de la conjecture</w:t>
      </w:r>
      <w:r w:rsidR="00601D65" w:rsidRPr="003F22D8">
        <w:rPr>
          <w:i/>
        </w:rPr>
        <w:t xml:space="preserve"> et n’ont pas été avancés par les avocats</w:t>
      </w:r>
      <w:r w:rsidR="00BC2E24" w:rsidRPr="003F22D8">
        <w:rPr>
          <w:i/>
        </w:rPr>
        <w:t>.</w:t>
      </w:r>
    </w:p>
    <w:p w:rsidR="00896EEA" w:rsidRPr="003F22D8" w:rsidRDefault="00896EEA" w:rsidP="00896EEA">
      <w:pPr>
        <w:pStyle w:val="SCCNormalDoubleSpacing"/>
        <w:tabs>
          <w:tab w:val="left" w:pos="1170"/>
        </w:tabs>
        <w:spacing w:after="480"/>
        <w:rPr>
          <w:lang w:val="fr-FR"/>
        </w:rPr>
      </w:pPr>
      <w:r w:rsidRPr="003F22D8">
        <w:tab/>
        <w:t xml:space="preserve">POURVOI contre un arrêt de la Cour d’appel </w:t>
      </w:r>
      <w:r w:rsidR="003B7C1C" w:rsidRPr="003F22D8">
        <w:t>du Manitoba</w:t>
      </w:r>
      <w:r w:rsidR="008432F2" w:rsidRPr="003F22D8">
        <w:t xml:space="preserve"> </w:t>
      </w:r>
      <w:r w:rsidRPr="003F22D8">
        <w:rPr>
          <w:lang w:val="fr-FR"/>
        </w:rPr>
        <w:t xml:space="preserve">(les juges </w:t>
      </w:r>
      <w:r w:rsidR="003B7C1C" w:rsidRPr="003F22D8">
        <w:rPr>
          <w:lang w:val="fr-FR"/>
        </w:rPr>
        <w:t>Hamilton, Chartier et Beard</w:t>
      </w:r>
      <w:r w:rsidRPr="003F22D8">
        <w:rPr>
          <w:lang w:val="fr-FR"/>
        </w:rPr>
        <w:t xml:space="preserve">), </w:t>
      </w:r>
      <w:r w:rsidR="001F0675" w:rsidRPr="003F22D8">
        <w:t>2011</w:t>
      </w:r>
      <w:r w:rsidR="008432F2" w:rsidRPr="003F22D8">
        <w:t xml:space="preserve"> </w:t>
      </w:r>
      <w:r w:rsidR="003760E3" w:rsidRPr="003F22D8">
        <w:t>MBCA 85</w:t>
      </w:r>
      <w:r w:rsidRPr="003F22D8">
        <w:t>,</w:t>
      </w:r>
      <w:r w:rsidR="00CF2FF7" w:rsidRPr="003F22D8">
        <w:t xml:space="preserve"> </w:t>
      </w:r>
      <w:r w:rsidR="00B55BFA" w:rsidRPr="003F22D8">
        <w:t xml:space="preserve">270 Man. R. (2d) 170, 524 W.A.C. 170, [2011] M.J. No. 340 (QL), 2011 </w:t>
      </w:r>
      <w:proofErr w:type="spellStart"/>
      <w:r w:rsidR="00B55BFA" w:rsidRPr="003F22D8">
        <w:t>CarswellMan</w:t>
      </w:r>
      <w:proofErr w:type="spellEnd"/>
      <w:r w:rsidR="00B55BFA" w:rsidRPr="003F22D8">
        <w:t xml:space="preserve"> 518,</w:t>
      </w:r>
      <w:r w:rsidRPr="003F22D8">
        <w:t xml:space="preserve"> </w:t>
      </w:r>
      <w:r w:rsidRPr="003F22D8">
        <w:rPr>
          <w:lang w:val="fr-FR"/>
        </w:rPr>
        <w:t xml:space="preserve">qui a </w:t>
      </w:r>
      <w:r w:rsidR="000E2D69" w:rsidRPr="003F22D8">
        <w:rPr>
          <w:lang w:val="fr-FR"/>
        </w:rPr>
        <w:t xml:space="preserve">confirmé </w:t>
      </w:r>
      <w:r w:rsidR="00C44004" w:rsidRPr="003F22D8">
        <w:rPr>
          <w:lang w:val="fr-FR"/>
        </w:rPr>
        <w:t>la</w:t>
      </w:r>
      <w:r w:rsidR="008432F2" w:rsidRPr="003F22D8">
        <w:rPr>
          <w:lang w:val="fr-FR"/>
        </w:rPr>
        <w:t xml:space="preserve"> déclaration de culpabilité </w:t>
      </w:r>
      <w:r w:rsidR="000E2D69" w:rsidRPr="003F22D8">
        <w:rPr>
          <w:lang w:val="fr-FR"/>
        </w:rPr>
        <w:t xml:space="preserve">pour meurtre au premier degré </w:t>
      </w:r>
      <w:r w:rsidR="00140911" w:rsidRPr="003F22D8">
        <w:rPr>
          <w:lang w:val="fr-FR"/>
        </w:rPr>
        <w:t xml:space="preserve">prononcée contre </w:t>
      </w:r>
      <w:r w:rsidR="00CF2FF7" w:rsidRPr="003F22D8">
        <w:rPr>
          <w:lang w:val="fr-FR"/>
        </w:rPr>
        <w:t>l’accusé</w:t>
      </w:r>
      <w:r w:rsidRPr="003F22D8">
        <w:t xml:space="preserve">. </w:t>
      </w:r>
      <w:r w:rsidRPr="003F22D8">
        <w:rPr>
          <w:lang w:val="fr-FR"/>
        </w:rPr>
        <w:t xml:space="preserve">Pourvoi </w:t>
      </w:r>
      <w:r w:rsidR="002F395C" w:rsidRPr="003F22D8">
        <w:rPr>
          <w:lang w:val="fr-FR"/>
        </w:rPr>
        <w:t>rejeté</w:t>
      </w:r>
      <w:r w:rsidRPr="003F22D8">
        <w:rPr>
          <w:lang w:val="fr-FR"/>
        </w:rPr>
        <w:t>.</w:t>
      </w:r>
    </w:p>
    <w:p w:rsidR="00896EEA" w:rsidRPr="003F22D8" w:rsidRDefault="00896EEA" w:rsidP="00896EEA">
      <w:pPr>
        <w:pStyle w:val="SCCNormalDoubleSpacing"/>
        <w:tabs>
          <w:tab w:val="left" w:pos="1170"/>
        </w:tabs>
        <w:spacing w:after="480"/>
        <w:rPr>
          <w:rStyle w:val="SCCCounselPartyRoleChar"/>
          <w:lang w:val="fr-FR"/>
        </w:rPr>
      </w:pPr>
      <w:r w:rsidRPr="003F22D8">
        <w:rPr>
          <w:rStyle w:val="SCCCounselNameChar"/>
          <w:lang w:val="fr-FR"/>
        </w:rPr>
        <w:tab/>
      </w:r>
      <w:r w:rsidR="00DC2AB9" w:rsidRPr="003F22D8">
        <w:rPr>
          <w:rStyle w:val="SCCCounselNameChar"/>
          <w:lang w:val="fr-FR"/>
        </w:rPr>
        <w:t>Leonard J.</w:t>
      </w:r>
      <w:r w:rsidR="009271F0" w:rsidRPr="003F22D8">
        <w:rPr>
          <w:rStyle w:val="SCCCounselNameChar"/>
          <w:lang w:val="fr-FR"/>
        </w:rPr>
        <w:t xml:space="preserve"> </w:t>
      </w:r>
      <w:r w:rsidR="00DC2AB9" w:rsidRPr="003F22D8">
        <w:rPr>
          <w:rStyle w:val="SCCCounselNameChar"/>
          <w:lang w:val="fr-FR"/>
        </w:rPr>
        <w:t>W. Tailleur</w:t>
      </w:r>
      <w:r w:rsidRPr="003F22D8">
        <w:rPr>
          <w:rStyle w:val="SCCCounselPartyRoleChar"/>
          <w:lang w:val="fr-FR"/>
        </w:rPr>
        <w:t xml:space="preserve">, </w:t>
      </w:r>
      <w:r w:rsidR="002F395C" w:rsidRPr="003F22D8">
        <w:rPr>
          <w:rStyle w:val="SCCCounselPartyRoleChar"/>
        </w:rPr>
        <w:t>pour l’appelant</w:t>
      </w:r>
      <w:r w:rsidRPr="003F22D8">
        <w:rPr>
          <w:rStyle w:val="SCCCounselPartyRoleChar"/>
          <w:lang w:val="fr-FR"/>
        </w:rPr>
        <w:t>.</w:t>
      </w:r>
    </w:p>
    <w:p w:rsidR="00896EEA" w:rsidRPr="003F22D8" w:rsidRDefault="00896EEA" w:rsidP="00896EEA">
      <w:pPr>
        <w:pStyle w:val="SCCNormalDoubleSpacing"/>
        <w:tabs>
          <w:tab w:val="left" w:pos="1170"/>
        </w:tabs>
        <w:spacing w:after="480"/>
        <w:rPr>
          <w:rStyle w:val="SCCCounselPartyRoleChar"/>
          <w:lang w:val="fr-FR"/>
        </w:rPr>
      </w:pPr>
      <w:r w:rsidRPr="003F22D8">
        <w:rPr>
          <w:rStyle w:val="SCCCounselPartyRoleChar"/>
          <w:lang w:val="fr-FR"/>
        </w:rPr>
        <w:tab/>
      </w:r>
      <w:r w:rsidR="00DC2AB9" w:rsidRPr="003F22D8">
        <w:rPr>
          <w:rStyle w:val="SCCCounselPartyRoleChar"/>
          <w:i/>
          <w:lang w:val="fr-FR"/>
        </w:rPr>
        <w:t xml:space="preserve">Ami </w:t>
      </w:r>
      <w:proofErr w:type="spellStart"/>
      <w:r w:rsidR="00DC2AB9" w:rsidRPr="003F22D8">
        <w:rPr>
          <w:rStyle w:val="SCCCounselPartyRoleChar"/>
          <w:i/>
          <w:lang w:val="fr-FR"/>
        </w:rPr>
        <w:t>Kotler</w:t>
      </w:r>
      <w:proofErr w:type="spellEnd"/>
      <w:r w:rsidRPr="003F22D8">
        <w:rPr>
          <w:rStyle w:val="SCCCounselPartyRoleChar"/>
          <w:lang w:val="fr-FR"/>
        </w:rPr>
        <w:t xml:space="preserve">, </w:t>
      </w:r>
      <w:r w:rsidR="00B42D9B" w:rsidRPr="003F22D8">
        <w:rPr>
          <w:rStyle w:val="SCCCounselPartyRoleChar"/>
        </w:rPr>
        <w:t>pour l’intimé</w:t>
      </w:r>
      <w:r w:rsidR="00DC2AB9" w:rsidRPr="003F22D8">
        <w:rPr>
          <w:rStyle w:val="SCCCounselPartyRoleChar"/>
        </w:rPr>
        <w:t>e</w:t>
      </w:r>
      <w:r w:rsidRPr="003F22D8">
        <w:rPr>
          <w:rStyle w:val="SCCCounselPartyRoleChar"/>
          <w:lang w:val="fr-FR"/>
        </w:rPr>
        <w:t>.</w:t>
      </w:r>
    </w:p>
    <w:p w:rsidR="00896EEA" w:rsidRPr="003F22D8" w:rsidRDefault="00896EEA" w:rsidP="006C3BF8">
      <w:pPr>
        <w:pStyle w:val="SCCNormalDoubleSpacing"/>
        <w:tabs>
          <w:tab w:val="left" w:pos="1170"/>
        </w:tabs>
        <w:spacing w:after="480"/>
        <w:rPr>
          <w:szCs w:val="24"/>
        </w:rPr>
      </w:pPr>
      <w:r w:rsidRPr="003F22D8">
        <w:rPr>
          <w:szCs w:val="24"/>
        </w:rPr>
        <w:tab/>
      </w:r>
      <w:r w:rsidR="002E571A" w:rsidRPr="003F22D8">
        <w:rPr>
          <w:szCs w:val="24"/>
        </w:rPr>
        <w:t xml:space="preserve">Version française du jugement </w:t>
      </w:r>
      <w:r w:rsidR="002815FC" w:rsidRPr="003F22D8">
        <w:rPr>
          <w:szCs w:val="24"/>
        </w:rPr>
        <w:t xml:space="preserve">de la Cour </w:t>
      </w:r>
      <w:r w:rsidRPr="003F22D8">
        <w:rPr>
          <w:szCs w:val="24"/>
        </w:rPr>
        <w:t>rendu oralement par</w:t>
      </w:r>
    </w:p>
    <w:p w:rsidR="00774E06" w:rsidRPr="003F22D8" w:rsidRDefault="006C3BF8" w:rsidP="00315481">
      <w:pPr>
        <w:pStyle w:val="ParaNoNdepar-AltN"/>
        <w:tabs>
          <w:tab w:val="clear" w:pos="1512"/>
          <w:tab w:val="num" w:pos="1152"/>
        </w:tabs>
        <w:ind w:left="0"/>
        <w:rPr>
          <w:i/>
          <w:lang w:val="fr-FR"/>
        </w:rPr>
      </w:pPr>
      <w:r w:rsidRPr="003F22D8">
        <w:rPr>
          <w:smallCaps/>
          <w:lang w:val="fr-CA"/>
        </w:rPr>
        <w:t xml:space="preserve">La </w:t>
      </w:r>
      <w:r w:rsidR="009271F0" w:rsidRPr="003F22D8">
        <w:rPr>
          <w:smallCaps/>
          <w:lang w:val="fr-CA"/>
        </w:rPr>
        <w:t>J</w:t>
      </w:r>
      <w:r w:rsidR="00315481" w:rsidRPr="003F22D8">
        <w:rPr>
          <w:smallCaps/>
          <w:lang w:val="fr-CA"/>
        </w:rPr>
        <w:t>uge en chef</w:t>
      </w:r>
      <w:r w:rsidR="003B7C1C" w:rsidRPr="003F22D8">
        <w:rPr>
          <w:smallCaps/>
          <w:lang w:val="fr-CA"/>
        </w:rPr>
        <w:t xml:space="preserve"> — </w:t>
      </w:r>
      <w:r w:rsidR="00A94FCD" w:rsidRPr="003F22D8">
        <w:rPr>
          <w:lang w:val="fr-FR"/>
        </w:rPr>
        <w:t>Nous sommes d’avis de rejeter le pourvoi pour les motifs exposés par les juges majoritaires de la Cour d’appel du Manitoba.</w:t>
      </w:r>
    </w:p>
    <w:p w:rsidR="00896EEA" w:rsidRPr="003F22D8" w:rsidRDefault="00896EEA" w:rsidP="00774E06">
      <w:pPr>
        <w:pStyle w:val="ParaNoNdepar-AltN"/>
        <w:numPr>
          <w:ilvl w:val="0"/>
          <w:numId w:val="0"/>
        </w:numPr>
        <w:tabs>
          <w:tab w:val="left" w:pos="1170"/>
        </w:tabs>
        <w:rPr>
          <w:rStyle w:val="SCCCounselPartyRoleChar"/>
          <w:i/>
          <w:lang w:val="fr-FR"/>
        </w:rPr>
      </w:pPr>
      <w:r w:rsidRPr="003F22D8">
        <w:rPr>
          <w:i/>
          <w:lang w:val="fr-FR"/>
        </w:rPr>
        <w:tab/>
      </w:r>
      <w:r w:rsidRPr="003F22D8">
        <w:rPr>
          <w:i/>
          <w:lang w:val="fr-CA"/>
        </w:rPr>
        <w:t>Jugement en conséquence.</w:t>
      </w:r>
    </w:p>
    <w:p w:rsidR="00896EEA" w:rsidRPr="003F22D8" w:rsidRDefault="00896EEA" w:rsidP="00896EEA">
      <w:pPr>
        <w:pStyle w:val="SCCNormalDoubleSpacing"/>
        <w:tabs>
          <w:tab w:val="left" w:pos="1170"/>
        </w:tabs>
        <w:spacing w:after="480"/>
      </w:pPr>
      <w:r w:rsidRPr="003F22D8">
        <w:rPr>
          <w:lang w:val="fr-FR"/>
        </w:rPr>
        <w:tab/>
      </w:r>
      <w:r w:rsidRPr="003F22D8">
        <w:rPr>
          <w:i/>
        </w:rPr>
        <w:t>Procureur de l’appelant :</w:t>
      </w:r>
      <w:r w:rsidR="00E120C4" w:rsidRPr="003F22D8">
        <w:rPr>
          <w:i/>
        </w:rPr>
        <w:t xml:space="preserve"> </w:t>
      </w:r>
      <w:r w:rsidR="004B5E52" w:rsidRPr="003F22D8">
        <w:rPr>
          <w:i/>
        </w:rPr>
        <w:t>Aid</w:t>
      </w:r>
      <w:r w:rsidR="000E2D69" w:rsidRPr="003F22D8">
        <w:rPr>
          <w:i/>
        </w:rPr>
        <w:t>e juridique</w:t>
      </w:r>
      <w:r w:rsidR="004B5E52" w:rsidRPr="003F22D8">
        <w:rPr>
          <w:i/>
        </w:rPr>
        <w:t xml:space="preserve"> Manitoba, Winnipeg</w:t>
      </w:r>
      <w:r w:rsidRPr="003F22D8">
        <w:rPr>
          <w:i/>
        </w:rPr>
        <w:t>.</w:t>
      </w:r>
    </w:p>
    <w:p w:rsidR="00E005E9" w:rsidRPr="003F22D8" w:rsidRDefault="00896EEA" w:rsidP="006102A9">
      <w:pPr>
        <w:pStyle w:val="SCCNormalDoubleSpacing"/>
        <w:tabs>
          <w:tab w:val="left" w:pos="1170"/>
        </w:tabs>
        <w:spacing w:after="480"/>
        <w:rPr>
          <w:i/>
        </w:rPr>
      </w:pPr>
      <w:r w:rsidRPr="003F22D8">
        <w:tab/>
      </w:r>
      <w:r w:rsidR="00927869" w:rsidRPr="003F22D8">
        <w:rPr>
          <w:i/>
        </w:rPr>
        <w:t>Procureur</w:t>
      </w:r>
      <w:r w:rsidR="00E120C4" w:rsidRPr="003F22D8">
        <w:rPr>
          <w:i/>
        </w:rPr>
        <w:t xml:space="preserve"> de l’intimé</w:t>
      </w:r>
      <w:r w:rsidR="0045555D" w:rsidRPr="003F22D8">
        <w:rPr>
          <w:i/>
        </w:rPr>
        <w:t>e</w:t>
      </w:r>
      <w:r w:rsidRPr="003F22D8">
        <w:rPr>
          <w:i/>
        </w:rPr>
        <w:t> :</w:t>
      </w:r>
      <w:r w:rsidR="00E120C4" w:rsidRPr="003F22D8">
        <w:rPr>
          <w:i/>
        </w:rPr>
        <w:t xml:space="preserve"> </w:t>
      </w:r>
      <w:r w:rsidR="0045555D" w:rsidRPr="003F22D8">
        <w:rPr>
          <w:i/>
        </w:rPr>
        <w:t xml:space="preserve">Procureur </w:t>
      </w:r>
      <w:r w:rsidR="006267C7" w:rsidRPr="003F22D8">
        <w:rPr>
          <w:i/>
        </w:rPr>
        <w:t>géné</w:t>
      </w:r>
      <w:r w:rsidR="0045555D" w:rsidRPr="003F22D8">
        <w:rPr>
          <w:i/>
        </w:rPr>
        <w:t>ral du Manitoba, Winnipeg</w:t>
      </w:r>
      <w:r w:rsidRPr="003F22D8">
        <w:rPr>
          <w:i/>
        </w:rPr>
        <w:t>.</w:t>
      </w:r>
    </w:p>
    <w:sectPr w:rsidR="00E005E9" w:rsidRPr="003F22D8" w:rsidSect="006D3F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8D" w:rsidRDefault="00B4608D" w:rsidP="006D3F6A">
      <w:r>
        <w:separator/>
      </w:r>
    </w:p>
  </w:endnote>
  <w:endnote w:type="continuationSeparator" w:id="0">
    <w:p w:rsidR="00B4608D" w:rsidRDefault="00B4608D" w:rsidP="006D3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5D" w:rsidRDefault="00504C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5D" w:rsidRDefault="00504C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5D" w:rsidRDefault="00504C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8D" w:rsidRDefault="00B4608D" w:rsidP="006D3F6A">
      <w:r>
        <w:separator/>
      </w:r>
    </w:p>
  </w:footnote>
  <w:footnote w:type="continuationSeparator" w:id="0">
    <w:p w:rsidR="00B4608D" w:rsidRDefault="00B4608D" w:rsidP="006D3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5D" w:rsidRDefault="00504C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532"/>
      <w:docPartObj>
        <w:docPartGallery w:val="Page Numbers (Top of Page)"/>
        <w:docPartUnique/>
      </w:docPartObj>
    </w:sdtPr>
    <w:sdtContent>
      <w:p w:rsidR="00B4608D" w:rsidRDefault="00B4608D">
        <w:pPr>
          <w:pStyle w:val="Header"/>
          <w:jc w:val="center"/>
        </w:pPr>
        <w:r>
          <w:t xml:space="preserve">- </w:t>
        </w:r>
        <w:fldSimple w:instr=" PAGE   \* MERGEFORMAT ">
          <w:r w:rsidR="00ED067E">
            <w:rPr>
              <w:noProof/>
            </w:rPr>
            <w:t>2</w:t>
          </w:r>
        </w:fldSimple>
        <w:r>
          <w:t xml:space="preserve"> -</w:t>
        </w:r>
      </w:p>
    </w:sdtContent>
  </w:sdt>
  <w:p w:rsidR="00B4608D" w:rsidRDefault="00B460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5D" w:rsidRDefault="00504C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05C00208"/>
    <w:lvl w:ilvl="0">
      <w:start w:val="1"/>
      <w:numFmt w:val="decimal"/>
      <w:pStyle w:val="ParaNoNdepar-AltN"/>
      <w:lvlText w:val="[%1]"/>
      <w:lvlJc w:val="left"/>
      <w:pPr>
        <w:tabs>
          <w:tab w:val="num" w:pos="1512"/>
        </w:tabs>
        <w:ind w:left="360" w:firstLine="0"/>
      </w:pPr>
      <w:rPr>
        <w:rFonts w:ascii="Times New Roman" w:hAnsi="Times New Roman" w:hint="default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96EEA"/>
    <w:rsid w:val="00004C57"/>
    <w:rsid w:val="000155DB"/>
    <w:rsid w:val="000E2697"/>
    <w:rsid w:val="000E2D69"/>
    <w:rsid w:val="0010741C"/>
    <w:rsid w:val="001263F8"/>
    <w:rsid w:val="00140911"/>
    <w:rsid w:val="001458C3"/>
    <w:rsid w:val="00171190"/>
    <w:rsid w:val="001F0675"/>
    <w:rsid w:val="0023165F"/>
    <w:rsid w:val="0024369E"/>
    <w:rsid w:val="00264F66"/>
    <w:rsid w:val="002815FC"/>
    <w:rsid w:val="00284ADA"/>
    <w:rsid w:val="002971A4"/>
    <w:rsid w:val="002A0198"/>
    <w:rsid w:val="002E571A"/>
    <w:rsid w:val="002E675E"/>
    <w:rsid w:val="002F395C"/>
    <w:rsid w:val="00315481"/>
    <w:rsid w:val="0034234C"/>
    <w:rsid w:val="00354471"/>
    <w:rsid w:val="003760E3"/>
    <w:rsid w:val="003B7C1C"/>
    <w:rsid w:val="003D35DD"/>
    <w:rsid w:val="003F22D8"/>
    <w:rsid w:val="00443DE5"/>
    <w:rsid w:val="0045555D"/>
    <w:rsid w:val="00485032"/>
    <w:rsid w:val="004B29F7"/>
    <w:rsid w:val="004B5E52"/>
    <w:rsid w:val="00504C5D"/>
    <w:rsid w:val="005551CD"/>
    <w:rsid w:val="005961B5"/>
    <w:rsid w:val="005C3DDF"/>
    <w:rsid w:val="0060099F"/>
    <w:rsid w:val="00601D65"/>
    <w:rsid w:val="006102A9"/>
    <w:rsid w:val="006267C7"/>
    <w:rsid w:val="006C3BF8"/>
    <w:rsid w:val="006D0A31"/>
    <w:rsid w:val="006D3F6A"/>
    <w:rsid w:val="00700080"/>
    <w:rsid w:val="00774E06"/>
    <w:rsid w:val="008432F2"/>
    <w:rsid w:val="00891933"/>
    <w:rsid w:val="00896EEA"/>
    <w:rsid w:val="008A660E"/>
    <w:rsid w:val="008E6D14"/>
    <w:rsid w:val="009271F0"/>
    <w:rsid w:val="00927869"/>
    <w:rsid w:val="0093794D"/>
    <w:rsid w:val="009B4C22"/>
    <w:rsid w:val="00A643D4"/>
    <w:rsid w:val="00A94FCD"/>
    <w:rsid w:val="00AC7C7A"/>
    <w:rsid w:val="00AF6599"/>
    <w:rsid w:val="00B42D9B"/>
    <w:rsid w:val="00B4608D"/>
    <w:rsid w:val="00B55BFA"/>
    <w:rsid w:val="00BC2E24"/>
    <w:rsid w:val="00C078BF"/>
    <w:rsid w:val="00C44004"/>
    <w:rsid w:val="00C477F8"/>
    <w:rsid w:val="00C8053A"/>
    <w:rsid w:val="00CA0721"/>
    <w:rsid w:val="00CF2FF7"/>
    <w:rsid w:val="00D3659E"/>
    <w:rsid w:val="00D423CE"/>
    <w:rsid w:val="00DB7ABC"/>
    <w:rsid w:val="00DC2AB9"/>
    <w:rsid w:val="00E005E9"/>
    <w:rsid w:val="00E119E4"/>
    <w:rsid w:val="00E120C4"/>
    <w:rsid w:val="00ED067E"/>
    <w:rsid w:val="00EE31FA"/>
    <w:rsid w:val="00F0141B"/>
    <w:rsid w:val="00F176D6"/>
    <w:rsid w:val="00F26962"/>
    <w:rsid w:val="00F378D9"/>
    <w:rsid w:val="00F60F3F"/>
    <w:rsid w:val="00F8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EA"/>
    <w:rPr>
      <w:sz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81AF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1AFB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81AFB"/>
    <w:rPr>
      <w:i/>
      <w:iCs/>
      <w:color w:val="000000" w:themeColor="text1"/>
      <w:sz w:val="24"/>
      <w:lang w:val="en-US"/>
    </w:rPr>
  </w:style>
  <w:style w:type="character" w:customStyle="1" w:styleId="SCCNormalDoubleSpacingChar">
    <w:name w:val="SCC.Normal.DoubleSpacing Char"/>
    <w:basedOn w:val="DefaultParagraphFont"/>
    <w:link w:val="SCCNormalDoubleSpacing"/>
    <w:locked/>
    <w:rsid w:val="00896EEA"/>
    <w:rPr>
      <w:sz w:val="24"/>
      <w:lang w:val="fr-CA"/>
    </w:rPr>
  </w:style>
  <w:style w:type="paragraph" w:customStyle="1" w:styleId="SCCNormalDoubleSpacing">
    <w:name w:val="SCC.Normal.DoubleSpacing"/>
    <w:basedOn w:val="Normal"/>
    <w:link w:val="SCCNormalDoubleSpacingChar"/>
    <w:rsid w:val="00896EEA"/>
    <w:pPr>
      <w:spacing w:line="480" w:lineRule="auto"/>
      <w:jc w:val="both"/>
    </w:pPr>
  </w:style>
  <w:style w:type="character" w:customStyle="1" w:styleId="SCCLsocPartyChar">
    <w:name w:val="SCC.Lsoc.Party Char"/>
    <w:basedOn w:val="DefaultParagraphFont"/>
    <w:link w:val="SCCLsocParty"/>
    <w:locked/>
    <w:rsid w:val="00896EEA"/>
    <w:rPr>
      <w:b/>
      <w:sz w:val="24"/>
      <w:lang w:val="fr-CA"/>
    </w:rPr>
  </w:style>
  <w:style w:type="paragraph" w:customStyle="1" w:styleId="SCCLsocParty">
    <w:name w:val="SCC.Lsoc.Party"/>
    <w:basedOn w:val="Normal"/>
    <w:next w:val="Normal"/>
    <w:link w:val="SCCLsocPartyChar"/>
    <w:rsid w:val="00896EEA"/>
    <w:pPr>
      <w:jc w:val="both"/>
    </w:pPr>
    <w:rPr>
      <w:b/>
    </w:rPr>
  </w:style>
  <w:style w:type="character" w:customStyle="1" w:styleId="SCCLsocVersusChar">
    <w:name w:val="SCC.Lsoc.Versus Char"/>
    <w:basedOn w:val="DefaultParagraphFont"/>
    <w:link w:val="SCCLsocVersus"/>
    <w:locked/>
    <w:rsid w:val="00896EEA"/>
    <w:rPr>
      <w:i/>
      <w:sz w:val="24"/>
      <w:lang w:val="fr-CA"/>
    </w:rPr>
  </w:style>
  <w:style w:type="paragraph" w:customStyle="1" w:styleId="SCCLsocVersus">
    <w:name w:val="SCC.Lsoc.Versus"/>
    <w:basedOn w:val="Normal"/>
    <w:next w:val="Normal"/>
    <w:link w:val="SCCLsocVersusChar"/>
    <w:rsid w:val="00896EEA"/>
    <w:rPr>
      <w:i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locked/>
    <w:rsid w:val="00896EEA"/>
    <w:rPr>
      <w:smallCaps/>
      <w:sz w:val="24"/>
      <w:lang w:val="fr-CA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896EEA"/>
    <w:rPr>
      <w:smallCaps/>
    </w:rPr>
  </w:style>
  <w:style w:type="character" w:customStyle="1" w:styleId="SCCSystemYearChar">
    <w:name w:val="SCC.SystemYear Char"/>
    <w:basedOn w:val="DefaultParagraphFont"/>
    <w:link w:val="SCCSystemYear"/>
    <w:locked/>
    <w:rsid w:val="00896EEA"/>
    <w:rPr>
      <w:b/>
      <w:sz w:val="24"/>
      <w:lang w:val="fr-CA"/>
    </w:rPr>
  </w:style>
  <w:style w:type="paragraph" w:customStyle="1" w:styleId="SCCSystemYear">
    <w:name w:val="SCC.SystemYear"/>
    <w:basedOn w:val="Normal"/>
    <w:next w:val="Normal"/>
    <w:link w:val="SCCSystemYearChar"/>
    <w:rsid w:val="00896EEA"/>
    <w:rPr>
      <w:b/>
    </w:rPr>
  </w:style>
  <w:style w:type="character" w:customStyle="1" w:styleId="SCCCounselNameChar">
    <w:name w:val="SCC.CounselName Char"/>
    <w:basedOn w:val="SCCNormalDoubleSpacingChar"/>
    <w:link w:val="SCCCounselName"/>
    <w:locked/>
    <w:rsid w:val="00896EEA"/>
    <w:rPr>
      <w:i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896EEA"/>
    <w:rPr>
      <w:i/>
    </w:rPr>
  </w:style>
  <w:style w:type="character" w:customStyle="1" w:styleId="SCCCounselPartyRoleChar">
    <w:name w:val="SCC.CounselPartyRole Char"/>
    <w:basedOn w:val="SCCNormalDoubleSpacingChar"/>
    <w:link w:val="SCCCounselPartyRole"/>
    <w:locked/>
    <w:rsid w:val="00896EEA"/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896EEA"/>
  </w:style>
  <w:style w:type="paragraph" w:customStyle="1" w:styleId="SCCLsocPrefix">
    <w:name w:val="SCC.Lsoc.Prefix"/>
    <w:basedOn w:val="Normal"/>
    <w:next w:val="Normal"/>
    <w:link w:val="SCCLsocPrefixChar"/>
    <w:rsid w:val="006C3BF8"/>
    <w:rPr>
      <w:rFonts w:eastAsiaTheme="minorHAnsi" w:cstheme="minorBidi"/>
      <w:b/>
      <w:szCs w:val="22"/>
      <w:lang w:val="en-CA" w:eastAsia="en-US"/>
    </w:rPr>
  </w:style>
  <w:style w:type="character" w:customStyle="1" w:styleId="SCCLsocPrefixChar">
    <w:name w:val="SCC.Lsoc.Prefix Char"/>
    <w:basedOn w:val="DefaultParagraphFont"/>
    <w:link w:val="SCCLsocPrefix"/>
    <w:rsid w:val="006C3BF8"/>
    <w:rPr>
      <w:rFonts w:eastAsiaTheme="minorHAnsi" w:cstheme="minorBidi"/>
      <w:b/>
      <w:sz w:val="24"/>
      <w:szCs w:val="22"/>
      <w:lang w:eastAsia="en-US"/>
    </w:rPr>
  </w:style>
  <w:style w:type="paragraph" w:customStyle="1" w:styleId="ParaNoNdepar-AltN">
    <w:name w:val="Para. No. / Nº de par. - Alt N"/>
    <w:qFormat/>
    <w:rsid w:val="006C3BF8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3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F6A"/>
    <w:rPr>
      <w:sz w:val="24"/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6D3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F6A"/>
    <w:rPr>
      <w:sz w:val="24"/>
      <w:lang w:val="fr-CA"/>
    </w:rPr>
  </w:style>
  <w:style w:type="table" w:styleId="TableGrid">
    <w:name w:val="Table Grid"/>
    <w:basedOn w:val="TableNormal"/>
    <w:uiPriority w:val="59"/>
    <w:rsid w:val="00ED067E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CLsocPartyRole">
    <w:name w:val="SCC.Lsoc.PartyRole"/>
    <w:basedOn w:val="Normal"/>
    <w:next w:val="Normal"/>
    <w:link w:val="SCCLsocPartyRoleChar"/>
    <w:rsid w:val="00ED067E"/>
    <w:pPr>
      <w:jc w:val="center"/>
    </w:pPr>
    <w:rPr>
      <w:rFonts w:eastAsiaTheme="minorHAnsi" w:cstheme="minorBidi"/>
      <w:szCs w:val="24"/>
      <w:lang w:eastAsia="en-US"/>
    </w:rPr>
  </w:style>
  <w:style w:type="character" w:customStyle="1" w:styleId="SCCLsocPartyRoleChar">
    <w:name w:val="SCC.Lsoc.PartyRole Char"/>
    <w:basedOn w:val="DefaultParagraphFont"/>
    <w:link w:val="SCCLsocPartyRole"/>
    <w:rsid w:val="00ED067E"/>
    <w:rPr>
      <w:rFonts w:eastAsiaTheme="minorHAnsi" w:cstheme="minorBidi"/>
      <w:sz w:val="24"/>
      <w:szCs w:val="24"/>
      <w:lang w:val="fr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E307-FCE3-4DC9-B812-3521976C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2012-05-16T15:40:00Z</dcterms:created>
  <dcterms:modified xsi:type="dcterms:W3CDTF">2012-11-09T20:13:00Z</dcterms:modified>
</cp:coreProperties>
</file>