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34012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E07BB" w:rsidP="008262A3">
            <w:r>
              <w:t>March 3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E07BB">
            <w:pPr>
              <w:rPr>
                <w:lang w:val="en-US"/>
              </w:rPr>
            </w:pPr>
            <w:r>
              <w:t xml:space="preserve">Le </w:t>
            </w:r>
            <w:r w:rsidR="006E07BB">
              <w:t>3 mars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6591A" w:rsidTr="00F47372">
        <w:tc>
          <w:tcPr>
            <w:tcW w:w="2269" w:type="pct"/>
          </w:tcPr>
          <w:p w:rsidR="00417FB7" w:rsidRPr="006E7BAE" w:rsidRDefault="006E07BB" w:rsidP="006E07BB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6E07B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E07BB">
              <w:rPr>
                <w:lang w:val="fr-CA"/>
              </w:rPr>
              <w:t>Les juges LeBel, Deschamps et Charron</w:t>
            </w:r>
          </w:p>
        </w:tc>
      </w:tr>
      <w:tr w:rsidR="00C2612E" w:rsidRPr="00E6591A" w:rsidTr="00F47372">
        <w:tc>
          <w:tcPr>
            <w:tcW w:w="2269" w:type="pct"/>
          </w:tcPr>
          <w:p w:rsidR="00C2612E" w:rsidRPr="006E07BB" w:rsidRDefault="00C2612E" w:rsidP="008262A3">
            <w:pPr>
              <w:rPr>
                <w:lang w:val="fr-CA"/>
              </w:rPr>
            </w:pPr>
          </w:p>
          <w:p w:rsidR="00C2612E" w:rsidRPr="006E07B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E07B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6591A" w:rsidTr="00F47372">
        <w:tc>
          <w:tcPr>
            <w:tcW w:w="2269" w:type="pct"/>
            <w:vAlign w:val="center"/>
          </w:tcPr>
          <w:p w:rsidR="00B937A6" w:rsidRDefault="00506F9F">
            <w:pPr>
              <w:pStyle w:val="SCCLsocPrefix"/>
            </w:pPr>
            <w:r>
              <w:t>BETWEEN:</w:t>
            </w:r>
            <w:r>
              <w:br/>
            </w:r>
          </w:p>
          <w:p w:rsidR="00B937A6" w:rsidRDefault="00506F9F">
            <w:pPr>
              <w:pStyle w:val="SCCLsocParty"/>
            </w:pPr>
            <w:r>
              <w:t>Bedford Resource Partners Inc., 743584 Ontario Inc. and Fabio Micachi</w:t>
            </w:r>
            <w:r>
              <w:br/>
            </w:r>
          </w:p>
          <w:p w:rsidR="00B937A6" w:rsidRDefault="00506F9F">
            <w:pPr>
              <w:pStyle w:val="SCCLsocPartyRole"/>
            </w:pPr>
            <w:r>
              <w:t>Applicants</w:t>
            </w:r>
            <w:r>
              <w:br/>
            </w:r>
          </w:p>
          <w:p w:rsidR="00B937A6" w:rsidRDefault="00506F9F">
            <w:pPr>
              <w:pStyle w:val="SCCLsocVersus"/>
            </w:pPr>
            <w:r>
              <w:t>- and -</w:t>
            </w:r>
            <w:r>
              <w:br/>
            </w:r>
          </w:p>
          <w:p w:rsidR="00B937A6" w:rsidRDefault="00506F9F">
            <w:pPr>
              <w:pStyle w:val="SCCLsocParty"/>
            </w:pPr>
            <w:r>
              <w:t>Adriana Resources Inc.</w:t>
            </w:r>
            <w:r>
              <w:br/>
            </w:r>
          </w:p>
          <w:p w:rsidR="00B937A6" w:rsidRDefault="00506F9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937A6" w:rsidRPr="006E07BB" w:rsidRDefault="00506F9F">
            <w:pPr>
              <w:pStyle w:val="SCCLsocPrefix"/>
              <w:rPr>
                <w:lang w:val="fr-CA"/>
              </w:rPr>
            </w:pPr>
            <w:r w:rsidRPr="006E07BB">
              <w:rPr>
                <w:lang w:val="fr-CA"/>
              </w:rPr>
              <w:t>ENTRE :</w:t>
            </w:r>
            <w:r w:rsidRPr="006E07BB">
              <w:rPr>
                <w:lang w:val="fr-CA"/>
              </w:rPr>
              <w:br/>
            </w:r>
          </w:p>
          <w:p w:rsidR="00B937A6" w:rsidRPr="006E07BB" w:rsidRDefault="00506F9F">
            <w:pPr>
              <w:pStyle w:val="SCCLsocParty"/>
              <w:rPr>
                <w:lang w:val="fr-CA"/>
              </w:rPr>
            </w:pPr>
            <w:r w:rsidRPr="006E07BB">
              <w:rPr>
                <w:lang w:val="fr-CA"/>
              </w:rPr>
              <w:t>Bedford Resource Partners Inc., 743584 Ontario Inc. et Fabio Micachi</w:t>
            </w:r>
            <w:r w:rsidRPr="006E07BB">
              <w:rPr>
                <w:lang w:val="fr-CA"/>
              </w:rPr>
              <w:br/>
            </w:r>
          </w:p>
          <w:p w:rsidR="00B937A6" w:rsidRPr="006E07BB" w:rsidRDefault="00506F9F">
            <w:pPr>
              <w:pStyle w:val="SCCLsocPartyRole"/>
              <w:rPr>
                <w:lang w:val="fr-CA"/>
              </w:rPr>
            </w:pPr>
            <w:r w:rsidRPr="006E07BB">
              <w:rPr>
                <w:lang w:val="fr-CA"/>
              </w:rPr>
              <w:t>Demandeurs</w:t>
            </w:r>
            <w:r w:rsidRPr="006E07BB">
              <w:rPr>
                <w:lang w:val="fr-CA"/>
              </w:rPr>
              <w:br/>
            </w:r>
          </w:p>
          <w:p w:rsidR="00B937A6" w:rsidRPr="006E07BB" w:rsidRDefault="00506F9F">
            <w:pPr>
              <w:pStyle w:val="SCCLsocVersus"/>
              <w:rPr>
                <w:lang w:val="fr-CA"/>
              </w:rPr>
            </w:pPr>
            <w:r w:rsidRPr="006E07BB">
              <w:rPr>
                <w:lang w:val="fr-CA"/>
              </w:rPr>
              <w:t>- et -</w:t>
            </w:r>
            <w:r w:rsidRPr="006E07BB">
              <w:rPr>
                <w:lang w:val="fr-CA"/>
              </w:rPr>
              <w:br/>
            </w:r>
          </w:p>
          <w:p w:rsidR="00B937A6" w:rsidRPr="006E07BB" w:rsidRDefault="00506F9F">
            <w:pPr>
              <w:pStyle w:val="SCCLsocParty"/>
              <w:rPr>
                <w:lang w:val="fr-CA"/>
              </w:rPr>
            </w:pPr>
            <w:r w:rsidRPr="006E07BB">
              <w:rPr>
                <w:lang w:val="fr-CA"/>
              </w:rPr>
              <w:t>Adriana Resources Inc.</w:t>
            </w:r>
            <w:r w:rsidRPr="006E07BB">
              <w:rPr>
                <w:lang w:val="fr-CA"/>
              </w:rPr>
              <w:br/>
            </w:r>
          </w:p>
          <w:p w:rsidR="00B937A6" w:rsidRPr="006E07BB" w:rsidRDefault="00506F9F" w:rsidP="006E07BB">
            <w:pPr>
              <w:pStyle w:val="SCCLsocPartyRole"/>
              <w:rPr>
                <w:lang w:val="fr-CA"/>
              </w:rPr>
            </w:pPr>
            <w:r w:rsidRPr="006E07BB">
              <w:rPr>
                <w:lang w:val="fr-CA"/>
              </w:rPr>
              <w:t>Intimée</w:t>
            </w:r>
          </w:p>
        </w:tc>
      </w:tr>
      <w:tr w:rsidR="00824412" w:rsidRPr="00E6591A" w:rsidTr="00F47372">
        <w:tc>
          <w:tcPr>
            <w:tcW w:w="2269" w:type="pct"/>
            <w:vAlign w:val="center"/>
          </w:tcPr>
          <w:p w:rsidR="00824412" w:rsidRPr="006E07BB" w:rsidRDefault="00824412" w:rsidP="00375294">
            <w:pPr>
              <w:rPr>
                <w:lang w:val="fr-CA"/>
              </w:rPr>
            </w:pPr>
          </w:p>
          <w:p w:rsidR="00824412" w:rsidRPr="006E07B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E07B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E07BB" w:rsidRDefault="00824412" w:rsidP="00B408F8">
            <w:pPr>
              <w:rPr>
                <w:lang w:val="fr-CA"/>
              </w:rPr>
            </w:pPr>
          </w:p>
        </w:tc>
      </w:tr>
      <w:tr w:rsidR="00824412" w:rsidRPr="00E6591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30643" w:rsidP="00747396">
            <w:pPr>
              <w:jc w:val="both"/>
            </w:pPr>
            <w:r>
              <w:t xml:space="preserve">The motion to expedite the application for leave to appeal is granted. The motion for an order </w:t>
            </w:r>
            <w:r w:rsidR="00747396">
              <w:t>maintaining</w:t>
            </w:r>
            <w:r>
              <w:t xml:space="preserve"> the lower court sealing orders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(Québec)</w:t>
            </w:r>
            <w:r w:rsidR="00824412" w:rsidRPr="006E7BAE">
              <w:t xml:space="preserve">, Number </w:t>
            </w:r>
            <w:r w:rsidR="00824412">
              <w:t>200-09-007163-105, 2010 QCCA 2030</w:t>
            </w:r>
            <w:r w:rsidR="00824412" w:rsidRPr="006E7BAE">
              <w:t xml:space="preserve">, dated </w:t>
            </w:r>
            <w:r w:rsidR="00824412">
              <w:t>November 4, 2010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23F94" w:rsidP="0074739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visant à accélérer la procédure de la demande d’autorisation d’appel est accordée. La requête visant </w:t>
            </w:r>
            <w:r w:rsidR="00747396">
              <w:rPr>
                <w:lang w:val="fr-CA"/>
              </w:rPr>
              <w:t>le maintien</w:t>
            </w:r>
            <w:r>
              <w:rPr>
                <w:lang w:val="fr-CA"/>
              </w:rPr>
              <w:t xml:space="preserve"> </w:t>
            </w:r>
            <w:r w:rsidR="00747396">
              <w:rPr>
                <w:lang w:val="fr-CA"/>
              </w:rPr>
              <w:t>d</w:t>
            </w:r>
            <w:r w:rsidR="00BA3B6E">
              <w:rPr>
                <w:lang w:val="fr-CA"/>
              </w:rPr>
              <w:t xml:space="preserve">es ordonnances de </w:t>
            </w:r>
            <w:r>
              <w:rPr>
                <w:lang w:val="fr-CA"/>
              </w:rPr>
              <w:t xml:space="preserve">mise sous scellés </w:t>
            </w:r>
            <w:r w:rsidR="00C074A0">
              <w:rPr>
                <w:lang w:val="fr-CA"/>
              </w:rPr>
              <w:t xml:space="preserve">de la </w:t>
            </w:r>
            <w:r w:rsidR="00747396">
              <w:rPr>
                <w:lang w:val="fr-CA"/>
              </w:rPr>
              <w:t>juridiction</w:t>
            </w:r>
            <w:r w:rsidR="00C074A0">
              <w:rPr>
                <w:lang w:val="fr-CA"/>
              </w:rPr>
              <w:t xml:space="preserve"> inférieure est rejetée</w:t>
            </w:r>
            <w:r w:rsidR="00722FE1">
              <w:rPr>
                <w:lang w:val="fr-CA"/>
              </w:rPr>
              <w:t>.</w:t>
            </w:r>
            <w:r w:rsidR="00C074A0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E07BB">
              <w:rPr>
                <w:lang w:val="fr-CA"/>
              </w:rPr>
              <w:t>Cour d’appel du Québec (Québec)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E07BB">
              <w:rPr>
                <w:lang w:val="fr-CA"/>
              </w:rPr>
              <w:t>200-09-007163-105, 2010 QCCA 2030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E07BB">
              <w:rPr>
                <w:lang w:val="fr-CA"/>
              </w:rPr>
              <w:t>4 novembre 2010</w:t>
            </w:r>
            <w:r w:rsidR="00824412" w:rsidRPr="006E7BAE">
              <w:rPr>
                <w:lang w:val="fr-CA"/>
              </w:rPr>
              <w:t xml:space="preserve">, est </w:t>
            </w:r>
            <w:r w:rsidR="00C074A0">
              <w:rPr>
                <w:lang w:val="fr-CA"/>
              </w:rPr>
              <w:t>rejetée av</w:t>
            </w:r>
            <w:r w:rsidR="002C0982">
              <w:rPr>
                <w:lang w:val="fr-CA"/>
              </w:rPr>
              <w:t>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074A0" w:rsidRDefault="00C074A0" w:rsidP="00417FB7">
      <w:pPr>
        <w:jc w:val="center"/>
        <w:rPr>
          <w:lang w:val="fr-CA"/>
        </w:rPr>
      </w:pPr>
    </w:p>
    <w:p w:rsidR="00C074A0" w:rsidRDefault="00C074A0" w:rsidP="00417FB7">
      <w:pPr>
        <w:jc w:val="center"/>
        <w:rPr>
          <w:lang w:val="fr-CA"/>
        </w:rPr>
      </w:pPr>
    </w:p>
    <w:p w:rsidR="00C074A0" w:rsidRPr="00D83B8C" w:rsidRDefault="00C074A0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C074A0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00ED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00EDC" w:rsidRPr="00417FB7">
      <w:rPr>
        <w:szCs w:val="24"/>
      </w:rPr>
      <w:fldChar w:fldCharType="separate"/>
    </w:r>
    <w:r w:rsidR="00E6591A">
      <w:rPr>
        <w:noProof/>
        <w:szCs w:val="24"/>
      </w:rPr>
      <w:t>2</w:t>
    </w:r>
    <w:r w:rsidR="00E00ED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34012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A2848"/>
    <w:rsid w:val="000B4AA7"/>
    <w:rsid w:val="000B76FF"/>
    <w:rsid w:val="000D7521"/>
    <w:rsid w:val="000E4CCE"/>
    <w:rsid w:val="00156684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C0982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D5BE0"/>
    <w:rsid w:val="00506F9F"/>
    <w:rsid w:val="00563E2C"/>
    <w:rsid w:val="00587869"/>
    <w:rsid w:val="00612913"/>
    <w:rsid w:val="00614908"/>
    <w:rsid w:val="00650109"/>
    <w:rsid w:val="006771E7"/>
    <w:rsid w:val="006E07BB"/>
    <w:rsid w:val="006E7BAE"/>
    <w:rsid w:val="00701109"/>
    <w:rsid w:val="00722FE1"/>
    <w:rsid w:val="007372EA"/>
    <w:rsid w:val="00747396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37A6"/>
    <w:rsid w:val="00BA3B6E"/>
    <w:rsid w:val="00BD4E4C"/>
    <w:rsid w:val="00BF7644"/>
    <w:rsid w:val="00C074A0"/>
    <w:rsid w:val="00C1285B"/>
    <w:rsid w:val="00C23F94"/>
    <w:rsid w:val="00C2612E"/>
    <w:rsid w:val="00CE249F"/>
    <w:rsid w:val="00CF17D0"/>
    <w:rsid w:val="00D42339"/>
    <w:rsid w:val="00D61AC2"/>
    <w:rsid w:val="00D83B8C"/>
    <w:rsid w:val="00E00EDC"/>
    <w:rsid w:val="00E12A51"/>
    <w:rsid w:val="00E6471E"/>
    <w:rsid w:val="00E6591A"/>
    <w:rsid w:val="00E777AD"/>
    <w:rsid w:val="00EA4B61"/>
    <w:rsid w:val="00EC4296"/>
    <w:rsid w:val="00EE2A6C"/>
    <w:rsid w:val="00EF546B"/>
    <w:rsid w:val="00EF6754"/>
    <w:rsid w:val="00F06BF6"/>
    <w:rsid w:val="00F1759D"/>
    <w:rsid w:val="00F20569"/>
    <w:rsid w:val="00F30643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C30F-B02A-43DE-8B42-9B55EAE8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13</cp:revision>
  <cp:lastPrinted>2011-02-24T14:19:00Z</cp:lastPrinted>
  <dcterms:created xsi:type="dcterms:W3CDTF">2011-02-18T19:59:00Z</dcterms:created>
  <dcterms:modified xsi:type="dcterms:W3CDTF">2011-03-07T17:59:00Z</dcterms:modified>
</cp:coreProperties>
</file>