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36C" w:rsidRPr="001E26DB" w:rsidRDefault="00BD2A96" w:rsidP="00AE2077">
      <w:pPr>
        <w:jc w:val="right"/>
      </w:pPr>
      <w:bookmarkStart w:id="0" w:name="_GoBack"/>
      <w:bookmarkEnd w:id="0"/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34202</w:t>
      </w:r>
      <w:r w:rsidR="00E81C0B" w:rsidRPr="001E26DB">
        <w:t>     </w:t>
      </w:r>
    </w:p>
    <w:p w:rsidR="009F436C" w:rsidRPr="001E26DB" w:rsidRDefault="009F436C" w:rsidP="00382FEC"/>
    <w:p w:rsidR="003C744C" w:rsidRPr="001E26DB" w:rsidRDefault="003C744C" w:rsidP="00382FEC"/>
    <w:tbl>
      <w:tblPr>
        <w:tblW w:w="5000" w:type="pct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274"/>
        <w:gridCol w:w="718"/>
        <w:gridCol w:w="4426"/>
      </w:tblGrid>
      <w:tr w:rsidR="00417FB7" w:rsidRPr="00F4094A" w:rsidTr="00F47372">
        <w:tc>
          <w:tcPr>
            <w:tcW w:w="2269" w:type="pct"/>
          </w:tcPr>
          <w:p w:rsidR="00417FB7" w:rsidRPr="001E26DB" w:rsidRDefault="00996144" w:rsidP="008262A3">
            <w:r>
              <w:t>Le 20</w:t>
            </w:r>
            <w:r w:rsidR="005B69C9">
              <w:t xml:space="preserve"> octobre 2011</w:t>
            </w:r>
          </w:p>
        </w:tc>
        <w:tc>
          <w:tcPr>
            <w:tcW w:w="381" w:type="pct"/>
          </w:tcPr>
          <w:p w:rsidR="00417FB7" w:rsidRPr="001E26DB" w:rsidRDefault="00417FB7" w:rsidP="00382FEC"/>
        </w:tc>
        <w:tc>
          <w:tcPr>
            <w:tcW w:w="2350" w:type="pct"/>
          </w:tcPr>
          <w:p w:rsidR="00417FB7" w:rsidRPr="001E26DB" w:rsidRDefault="00996144" w:rsidP="0027081E">
            <w:pPr>
              <w:rPr>
                <w:lang w:val="en-CA"/>
              </w:rPr>
            </w:pPr>
            <w:proofErr w:type="spellStart"/>
            <w:r>
              <w:t>October</w:t>
            </w:r>
            <w:proofErr w:type="spellEnd"/>
            <w:r>
              <w:t xml:space="preserve"> 20</w:t>
            </w:r>
            <w:r w:rsidR="005B69C9">
              <w:t>, 2011</w:t>
            </w:r>
          </w:p>
        </w:tc>
      </w:tr>
      <w:tr w:rsidR="00E12A51" w:rsidRPr="00F4094A" w:rsidTr="00F47372">
        <w:tc>
          <w:tcPr>
            <w:tcW w:w="2269" w:type="pct"/>
          </w:tcPr>
          <w:p w:rsidR="00C2612E" w:rsidRPr="002C29B6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</w:tcPr>
          <w:p w:rsidR="00E12A51" w:rsidRPr="002C29B6" w:rsidRDefault="00E12A51" w:rsidP="00382FEC">
            <w:pPr>
              <w:rPr>
                <w:lang w:val="en-US"/>
              </w:rPr>
            </w:pPr>
          </w:p>
        </w:tc>
        <w:tc>
          <w:tcPr>
            <w:tcW w:w="2350" w:type="pct"/>
          </w:tcPr>
          <w:p w:rsidR="00E12A51" w:rsidRPr="001E26DB" w:rsidRDefault="00E12A51" w:rsidP="00816B78">
            <w:pPr>
              <w:rPr>
                <w:lang w:val="en-CA"/>
              </w:rPr>
            </w:pPr>
          </w:p>
        </w:tc>
      </w:tr>
      <w:tr w:rsidR="00417FB7" w:rsidRPr="004612F0" w:rsidTr="00F47372">
        <w:tc>
          <w:tcPr>
            <w:tcW w:w="2269" w:type="pct"/>
          </w:tcPr>
          <w:p w:rsidR="00417FB7" w:rsidRPr="001E26DB" w:rsidRDefault="00417FB7" w:rsidP="007F41D5">
            <w:r w:rsidRPr="001E26DB">
              <w:t>Coram</w:t>
            </w:r>
            <w:r w:rsidR="007F41D5" w:rsidRPr="001E26DB">
              <w:t> </w:t>
            </w:r>
            <w:r w:rsidRPr="001E26DB">
              <w:t xml:space="preserve">: </w:t>
            </w:r>
            <w:r>
              <w:t>La juge en chef McLachlin et les juges Deschamps et Cromwell</w:t>
            </w:r>
          </w:p>
        </w:tc>
        <w:tc>
          <w:tcPr>
            <w:tcW w:w="381" w:type="pct"/>
          </w:tcPr>
          <w:p w:rsidR="00417FB7" w:rsidRPr="001E26DB" w:rsidRDefault="00417FB7" w:rsidP="00382FEC"/>
        </w:tc>
        <w:tc>
          <w:tcPr>
            <w:tcW w:w="2350" w:type="pct"/>
          </w:tcPr>
          <w:p w:rsidR="00417FB7" w:rsidRPr="001E26DB" w:rsidRDefault="007F41D5" w:rsidP="00382FEC">
            <w:pPr>
              <w:rPr>
                <w:lang w:val="en-CA"/>
              </w:rPr>
            </w:pPr>
            <w:r w:rsidRPr="001E26DB">
              <w:rPr>
                <w:lang w:val="en-CA"/>
              </w:rPr>
              <w:t>Coram</w:t>
            </w:r>
            <w:r w:rsidR="00417FB7" w:rsidRPr="001E26DB">
              <w:rPr>
                <w:lang w:val="en-CA"/>
              </w:rPr>
              <w:t>:</w:t>
            </w:r>
            <w:r w:rsidRPr="001E26DB">
              <w:rPr>
                <w:lang w:val="en-CA"/>
              </w:rPr>
              <w:t xml:space="preserve"> </w:t>
            </w:r>
            <w:r w:rsidR="00417FB7" w:rsidRPr="001E26DB">
              <w:rPr>
                <w:lang w:val="en-CA"/>
              </w:rPr>
              <w:t xml:space="preserve"> </w:t>
            </w:r>
            <w:r w:rsidRPr="00996144">
              <w:rPr>
                <w:lang w:val="en-US"/>
              </w:rPr>
              <w:t>McLachlin C.J. and Deschamps and Cromwell JJ.</w:t>
            </w:r>
          </w:p>
        </w:tc>
      </w:tr>
      <w:tr w:rsidR="00C2612E" w:rsidRPr="004612F0" w:rsidTr="00F47372">
        <w:tc>
          <w:tcPr>
            <w:tcW w:w="2269" w:type="pct"/>
          </w:tcPr>
          <w:p w:rsidR="00C2612E" w:rsidRPr="00996144" w:rsidRDefault="00C2612E" w:rsidP="008262A3">
            <w:pPr>
              <w:rPr>
                <w:lang w:val="en-US"/>
              </w:rPr>
            </w:pPr>
          </w:p>
          <w:p w:rsidR="00C2612E" w:rsidRPr="00996144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</w:tcPr>
          <w:p w:rsidR="00C2612E" w:rsidRPr="00996144" w:rsidRDefault="00C2612E" w:rsidP="00382FEC">
            <w:pPr>
              <w:rPr>
                <w:lang w:val="en-US"/>
              </w:rPr>
            </w:pPr>
          </w:p>
        </w:tc>
        <w:tc>
          <w:tcPr>
            <w:tcW w:w="2350" w:type="pct"/>
          </w:tcPr>
          <w:p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F4094A" w:rsidTr="00F47372">
        <w:tc>
          <w:tcPr>
            <w:tcW w:w="2269" w:type="pct"/>
            <w:vAlign w:val="center"/>
          </w:tcPr>
          <w:p w:rsidR="003D4374" w:rsidRDefault="0095514F">
            <w:pPr>
              <w:pStyle w:val="SCCLsocPrefix"/>
            </w:pPr>
            <w:r>
              <w:t>ENTRE :</w:t>
            </w:r>
            <w:r>
              <w:br/>
            </w:r>
          </w:p>
          <w:p w:rsidR="003D4374" w:rsidRDefault="0095514F">
            <w:pPr>
              <w:pStyle w:val="SCCLsocParty"/>
            </w:pPr>
            <w:r>
              <w:t>Sa Majesté la Reine</w:t>
            </w:r>
            <w:r>
              <w:br/>
            </w:r>
          </w:p>
          <w:p w:rsidR="003D4374" w:rsidRDefault="00996144">
            <w:pPr>
              <w:pStyle w:val="SCCLsocPartyRole"/>
            </w:pPr>
            <w:r>
              <w:t>Demanderesse</w:t>
            </w:r>
            <w:r w:rsidR="0095514F">
              <w:br/>
            </w:r>
          </w:p>
          <w:p w:rsidR="003D4374" w:rsidRDefault="0095514F">
            <w:pPr>
              <w:pStyle w:val="SCCLsocVersus"/>
            </w:pPr>
            <w:r>
              <w:t>- et -</w:t>
            </w:r>
            <w:r>
              <w:br/>
            </w:r>
          </w:p>
          <w:p w:rsidR="003D4374" w:rsidRDefault="0095514F">
            <w:pPr>
              <w:pStyle w:val="SCCLsocParty"/>
            </w:pPr>
            <w:r>
              <w:t>Clermont Carrier</w:t>
            </w:r>
            <w:r>
              <w:br/>
            </w:r>
          </w:p>
          <w:p w:rsidR="003D4374" w:rsidRDefault="0095514F">
            <w:pPr>
              <w:pStyle w:val="SCCLsocPartyRole"/>
            </w:pPr>
            <w:r>
              <w:t>Intimé</w:t>
            </w:r>
          </w:p>
        </w:tc>
        <w:tc>
          <w:tcPr>
            <w:tcW w:w="381" w:type="pct"/>
            <w:vAlign w:val="center"/>
          </w:tcPr>
          <w:p w:rsidR="00824412" w:rsidRPr="004612F0" w:rsidRDefault="00824412" w:rsidP="00375294"/>
        </w:tc>
        <w:tc>
          <w:tcPr>
            <w:tcW w:w="2350" w:type="pct"/>
            <w:vAlign w:val="center"/>
          </w:tcPr>
          <w:p w:rsidR="003D4374" w:rsidRPr="00996144" w:rsidRDefault="0095514F">
            <w:pPr>
              <w:pStyle w:val="SCCLsocPrefix"/>
              <w:rPr>
                <w:lang w:val="en-US"/>
              </w:rPr>
            </w:pPr>
            <w:r w:rsidRPr="00996144">
              <w:rPr>
                <w:lang w:val="en-US"/>
              </w:rPr>
              <w:t>BETWEEN:</w:t>
            </w:r>
            <w:r w:rsidRPr="00996144">
              <w:rPr>
                <w:lang w:val="en-US"/>
              </w:rPr>
              <w:br/>
            </w:r>
          </w:p>
          <w:p w:rsidR="003D4374" w:rsidRPr="00996144" w:rsidRDefault="0095514F">
            <w:pPr>
              <w:pStyle w:val="SCCLsocParty"/>
              <w:rPr>
                <w:lang w:val="en-US"/>
              </w:rPr>
            </w:pPr>
            <w:r w:rsidRPr="00996144">
              <w:rPr>
                <w:lang w:val="en-US"/>
              </w:rPr>
              <w:t>Her Majesty the Queen</w:t>
            </w:r>
            <w:r w:rsidRPr="00996144">
              <w:rPr>
                <w:lang w:val="en-US"/>
              </w:rPr>
              <w:br/>
            </w:r>
          </w:p>
          <w:p w:rsidR="003D4374" w:rsidRDefault="0095514F">
            <w:pPr>
              <w:pStyle w:val="SCCLsocPartyRole"/>
            </w:pPr>
            <w:proofErr w:type="spellStart"/>
            <w:r>
              <w:t>Applicant</w:t>
            </w:r>
            <w:proofErr w:type="spellEnd"/>
            <w:r>
              <w:br/>
            </w:r>
          </w:p>
          <w:p w:rsidR="003D4374" w:rsidRDefault="0095514F">
            <w:pPr>
              <w:pStyle w:val="SCCLsocVersus"/>
            </w:pPr>
            <w:r>
              <w:t>- and -</w:t>
            </w:r>
            <w:r>
              <w:br/>
            </w:r>
          </w:p>
          <w:p w:rsidR="003D4374" w:rsidRDefault="0095514F">
            <w:pPr>
              <w:pStyle w:val="SCCLsocParty"/>
            </w:pPr>
            <w:r>
              <w:t>Clermont Carrier</w:t>
            </w:r>
            <w:r>
              <w:br/>
            </w:r>
          </w:p>
          <w:p w:rsidR="003D4374" w:rsidRDefault="0095514F">
            <w:pPr>
              <w:pStyle w:val="SCCLsocPartyRole"/>
            </w:pPr>
            <w:r>
              <w:t>Respondent</w:t>
            </w:r>
          </w:p>
        </w:tc>
      </w:tr>
      <w:tr w:rsidR="00824412" w:rsidRPr="00F4094A" w:rsidTr="00F47372">
        <w:tc>
          <w:tcPr>
            <w:tcW w:w="2269" w:type="pct"/>
            <w:vAlign w:val="center"/>
          </w:tcPr>
          <w:p w:rsidR="00824412" w:rsidRPr="002C29B6" w:rsidRDefault="00824412" w:rsidP="00375294">
            <w:pPr>
              <w:rPr>
                <w:lang w:val="en-US"/>
              </w:rPr>
            </w:pPr>
          </w:p>
          <w:p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381" w:type="pct"/>
            <w:vAlign w:val="center"/>
          </w:tcPr>
          <w:p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  <w:vAlign w:val="center"/>
          </w:tcPr>
          <w:p w:rsidR="00824412" w:rsidRPr="001E26DB" w:rsidRDefault="00824412" w:rsidP="00B408F8">
            <w:pPr>
              <w:rPr>
                <w:lang w:val="en-CA"/>
              </w:rPr>
            </w:pPr>
          </w:p>
        </w:tc>
      </w:tr>
      <w:tr w:rsidR="00824412" w:rsidRPr="004612F0" w:rsidTr="00F47372">
        <w:tc>
          <w:tcPr>
            <w:tcW w:w="2269" w:type="pct"/>
          </w:tcPr>
          <w:p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:rsidR="0027081E" w:rsidRPr="001E26DB" w:rsidRDefault="0027081E" w:rsidP="0027081E">
            <w:pPr>
              <w:jc w:val="center"/>
            </w:pPr>
          </w:p>
          <w:p w:rsidR="00824412" w:rsidRPr="001E26DB" w:rsidRDefault="0027081E" w:rsidP="00996144">
            <w:pPr>
              <w:jc w:val="both"/>
            </w:pPr>
            <w:r w:rsidRPr="001E26DB">
              <w:t xml:space="preserve">La demande d’autorisation d’appel de l’arrêt de la </w:t>
            </w:r>
            <w:r>
              <w:t>Cour d’appel du Québec (Montréal)</w:t>
            </w:r>
            <w:r w:rsidRPr="001E26DB">
              <w:t xml:space="preserve">, numéro </w:t>
            </w:r>
            <w:r>
              <w:t>500-10-004846-117</w:t>
            </w:r>
            <w:r w:rsidRPr="001E26DB">
              <w:t xml:space="preserve">, </w:t>
            </w:r>
            <w:r w:rsidR="00996144">
              <w:t xml:space="preserve">2011 QCCA 392, </w:t>
            </w:r>
            <w:r w:rsidRPr="001E26DB">
              <w:t xml:space="preserve">daté du </w:t>
            </w:r>
            <w:r>
              <w:t>2 mars 2011</w:t>
            </w:r>
            <w:r w:rsidR="00996144">
              <w:t>, est rejetée sans dépens</w:t>
            </w:r>
            <w:r w:rsidRPr="001E26DB">
              <w:t>.</w:t>
            </w:r>
          </w:p>
        </w:tc>
        <w:tc>
          <w:tcPr>
            <w:tcW w:w="381" w:type="pct"/>
          </w:tcPr>
          <w:p w:rsidR="00824412" w:rsidRPr="001E26DB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:rsidR="00824412" w:rsidRPr="001E26DB" w:rsidRDefault="0027081E" w:rsidP="00996144">
            <w:pPr>
              <w:jc w:val="both"/>
              <w:rPr>
                <w:lang w:val="en-CA"/>
              </w:rPr>
            </w:pPr>
            <w:r w:rsidRPr="001E26DB">
              <w:rPr>
                <w:lang w:val="en-CA"/>
              </w:rPr>
              <w:t>The application for leave to appeal from the judgment of the</w:t>
            </w:r>
            <w:bookmarkStart w:id="1" w:name="BM_1_"/>
            <w:bookmarkEnd w:id="1"/>
            <w:r w:rsidRPr="001E26DB">
              <w:rPr>
                <w:lang w:val="en-CA"/>
              </w:rPr>
              <w:t xml:space="preserve"> </w:t>
            </w:r>
            <w:r w:rsidRPr="00996144">
              <w:rPr>
                <w:lang w:val="en-US"/>
              </w:rPr>
              <w:t>Court of Appeal of Quebec (Montréal)</w:t>
            </w:r>
            <w:r w:rsidRPr="001E26DB">
              <w:rPr>
                <w:lang w:val="en-CA"/>
              </w:rPr>
              <w:t xml:space="preserve">, Number </w:t>
            </w:r>
            <w:r w:rsidRPr="00996144">
              <w:rPr>
                <w:lang w:val="en-US"/>
              </w:rPr>
              <w:t xml:space="preserve"> 500-10-004846-117</w:t>
            </w:r>
            <w:r w:rsidRPr="001E26DB">
              <w:rPr>
                <w:lang w:val="en-CA"/>
              </w:rPr>
              <w:t xml:space="preserve">, </w:t>
            </w:r>
            <w:r w:rsidR="00996144" w:rsidRPr="00996144">
              <w:rPr>
                <w:lang w:val="en-US"/>
              </w:rPr>
              <w:t>2011 QCCA 392,</w:t>
            </w:r>
            <w:r w:rsidR="00996144">
              <w:rPr>
                <w:lang w:val="en-US"/>
              </w:rPr>
              <w:t xml:space="preserve"> </w:t>
            </w:r>
            <w:r w:rsidRPr="001E26DB">
              <w:rPr>
                <w:lang w:val="en-CA"/>
              </w:rPr>
              <w:t xml:space="preserve">dated </w:t>
            </w:r>
            <w:r w:rsidRPr="00996144">
              <w:rPr>
                <w:lang w:val="en-US"/>
              </w:rPr>
              <w:t>March 2, 2011</w:t>
            </w:r>
            <w:r w:rsidR="00996144">
              <w:rPr>
                <w:lang w:val="en-US"/>
              </w:rPr>
              <w:t>,</w:t>
            </w:r>
            <w:r w:rsidR="00996144">
              <w:rPr>
                <w:lang w:val="en-CA"/>
              </w:rPr>
              <w:t xml:space="preserve"> is dismissed without costs</w:t>
            </w:r>
            <w:r w:rsidRPr="001E26DB">
              <w:rPr>
                <w:lang w:val="en-CA"/>
              </w:rPr>
              <w:t>.</w:t>
            </w:r>
            <w:r w:rsidR="00011960" w:rsidRPr="001E26DB">
              <w:rPr>
                <w:lang w:val="en-CA"/>
              </w:rPr>
              <w:t xml:space="preserve"> </w:t>
            </w:r>
          </w:p>
        </w:tc>
      </w:tr>
    </w:tbl>
    <w:p w:rsidR="009F436C" w:rsidRPr="002C29B6" w:rsidRDefault="009F436C" w:rsidP="00382FEC">
      <w:pPr>
        <w:rPr>
          <w:lang w:val="en-US"/>
        </w:rPr>
      </w:pPr>
    </w:p>
    <w:p w:rsidR="009F436C" w:rsidRPr="002C29B6" w:rsidRDefault="009F436C" w:rsidP="00417FB7">
      <w:pPr>
        <w:jc w:val="center"/>
        <w:rPr>
          <w:lang w:val="en-US"/>
        </w:rPr>
      </w:pPr>
    </w:p>
    <w:p w:rsidR="009F436C" w:rsidRPr="002C29B6" w:rsidRDefault="009F436C" w:rsidP="00417FB7">
      <w:pPr>
        <w:jc w:val="center"/>
        <w:rPr>
          <w:lang w:val="en-US"/>
        </w:rPr>
      </w:pPr>
    </w:p>
    <w:p w:rsidR="00655333" w:rsidRPr="00996144" w:rsidRDefault="00655333" w:rsidP="00655333">
      <w:pPr>
        <w:jc w:val="center"/>
        <w:rPr>
          <w:lang w:val="en-US"/>
        </w:rPr>
      </w:pPr>
      <w:proofErr w:type="gramStart"/>
      <w:r w:rsidRPr="00996144">
        <w:rPr>
          <w:lang w:val="en-US"/>
        </w:rPr>
        <w:t>J.C.C.</w:t>
      </w:r>
      <w:proofErr w:type="gramEnd"/>
    </w:p>
    <w:p w:rsidR="009F436C" w:rsidRPr="002C29B6" w:rsidRDefault="00655333" w:rsidP="00996144">
      <w:pPr>
        <w:jc w:val="center"/>
        <w:rPr>
          <w:lang w:val="en-US"/>
        </w:rPr>
      </w:pPr>
      <w:proofErr w:type="gramStart"/>
      <w:r w:rsidRPr="00996144">
        <w:rPr>
          <w:lang w:val="en-US"/>
        </w:rPr>
        <w:t>C.J.C.</w:t>
      </w:r>
      <w:proofErr w:type="gramEnd"/>
      <w:r w:rsidR="00996144" w:rsidRPr="002C29B6">
        <w:rPr>
          <w:lang w:val="en-US"/>
        </w:rPr>
        <w:t xml:space="preserve"> </w:t>
      </w:r>
    </w:p>
    <w:sectPr w:rsidR="009F436C" w:rsidRPr="002C29B6" w:rsidSect="00996144">
      <w:headerReference w:type="default" r:id="rId8"/>
      <w:pgSz w:w="12240" w:h="15840"/>
      <w:pgMar w:top="1440" w:right="1440" w:bottom="1440" w:left="1440" w:header="1440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8C2" w:rsidRDefault="000978C2">
      <w:r>
        <w:separator/>
      </w:r>
    </w:p>
  </w:endnote>
  <w:endnote w:type="continuationSeparator" w:id="0">
    <w:p w:rsidR="000978C2" w:rsidRDefault="0009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8C2" w:rsidRDefault="000978C2">
      <w:r>
        <w:separator/>
      </w:r>
    </w:p>
  </w:footnote>
  <w:footnote w:type="continuationSeparator" w:id="0">
    <w:p w:rsidR="000978C2" w:rsidRDefault="00097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202C52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202C52" w:rsidRPr="00417FB7">
      <w:rPr>
        <w:szCs w:val="24"/>
      </w:rPr>
      <w:fldChar w:fldCharType="separate"/>
    </w:r>
    <w:r w:rsidR="00996144">
      <w:rPr>
        <w:noProof/>
        <w:szCs w:val="24"/>
      </w:rPr>
      <w:t>4</w:t>
    </w:r>
    <w:r w:rsidR="00202C52" w:rsidRPr="00417FB7">
      <w:rPr>
        <w:szCs w:val="24"/>
      </w:rPr>
      <w:fldChar w:fldCharType="end"/>
    </w:r>
    <w:r>
      <w:rPr>
        <w:szCs w:val="24"/>
      </w:rPr>
      <w:t xml:space="preserve"> -</w:t>
    </w:r>
  </w:p>
  <w:p w:rsidR="00401B64" w:rsidRDefault="00401B64" w:rsidP="00401B64">
    <w:pPr>
      <w:rPr>
        <w:szCs w:val="24"/>
      </w:rPr>
    </w:pPr>
  </w:p>
  <w:p w:rsidR="00401B64" w:rsidRDefault="00401B64" w:rsidP="00401B64">
    <w:pPr>
      <w:rPr>
        <w:szCs w:val="24"/>
      </w:rPr>
    </w:pPr>
  </w:p>
  <w:p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34202</w:t>
    </w:r>
    <w:r w:rsidR="00401B64">
      <w:rPr>
        <w:szCs w:val="24"/>
      </w:rPr>
      <w:t>     </w:t>
    </w:r>
  </w:p>
  <w:p w:rsidR="00401B64" w:rsidRDefault="00401B64" w:rsidP="00401B64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129C"/>
    <w:rsid w:val="00011960"/>
    <w:rsid w:val="00014928"/>
    <w:rsid w:val="0002577E"/>
    <w:rsid w:val="0003701B"/>
    <w:rsid w:val="0004338D"/>
    <w:rsid w:val="00057FAF"/>
    <w:rsid w:val="000919B4"/>
    <w:rsid w:val="000978C2"/>
    <w:rsid w:val="000B76FF"/>
    <w:rsid w:val="000D7521"/>
    <w:rsid w:val="000E4CCE"/>
    <w:rsid w:val="00195E00"/>
    <w:rsid w:val="001A1CE1"/>
    <w:rsid w:val="001D0116"/>
    <w:rsid w:val="001D4323"/>
    <w:rsid w:val="001E26DB"/>
    <w:rsid w:val="00202C52"/>
    <w:rsid w:val="002030E6"/>
    <w:rsid w:val="00203642"/>
    <w:rsid w:val="00215653"/>
    <w:rsid w:val="0027081E"/>
    <w:rsid w:val="002B5FA6"/>
    <w:rsid w:val="002C29B6"/>
    <w:rsid w:val="0031097F"/>
    <w:rsid w:val="0031165C"/>
    <w:rsid w:val="00311ACE"/>
    <w:rsid w:val="00374E7D"/>
    <w:rsid w:val="00375294"/>
    <w:rsid w:val="00382FEC"/>
    <w:rsid w:val="00385A90"/>
    <w:rsid w:val="003A37CF"/>
    <w:rsid w:val="003B1F3D"/>
    <w:rsid w:val="003B7760"/>
    <w:rsid w:val="003C744C"/>
    <w:rsid w:val="003D4374"/>
    <w:rsid w:val="003D7CE6"/>
    <w:rsid w:val="00401B64"/>
    <w:rsid w:val="00414694"/>
    <w:rsid w:val="00417FB7"/>
    <w:rsid w:val="00430004"/>
    <w:rsid w:val="004612F0"/>
    <w:rsid w:val="004943CF"/>
    <w:rsid w:val="004956DA"/>
    <w:rsid w:val="00504B7F"/>
    <w:rsid w:val="00524C94"/>
    <w:rsid w:val="00563E2C"/>
    <w:rsid w:val="005873F3"/>
    <w:rsid w:val="00587869"/>
    <w:rsid w:val="005918AD"/>
    <w:rsid w:val="005B69C9"/>
    <w:rsid w:val="00614908"/>
    <w:rsid w:val="0064672C"/>
    <w:rsid w:val="00650109"/>
    <w:rsid w:val="00655333"/>
    <w:rsid w:val="006935F7"/>
    <w:rsid w:val="006C1359"/>
    <w:rsid w:val="00701109"/>
    <w:rsid w:val="007372EA"/>
    <w:rsid w:val="0076003F"/>
    <w:rsid w:val="0079129C"/>
    <w:rsid w:val="007A54CC"/>
    <w:rsid w:val="007F41D5"/>
    <w:rsid w:val="00816B78"/>
    <w:rsid w:val="00823BF1"/>
    <w:rsid w:val="00824412"/>
    <w:rsid w:val="008262A3"/>
    <w:rsid w:val="00830BBE"/>
    <w:rsid w:val="0086042A"/>
    <w:rsid w:val="008813BC"/>
    <w:rsid w:val="008A153F"/>
    <w:rsid w:val="008A78BE"/>
    <w:rsid w:val="008B5590"/>
    <w:rsid w:val="008D6351"/>
    <w:rsid w:val="008F4A07"/>
    <w:rsid w:val="00951EF6"/>
    <w:rsid w:val="0095514F"/>
    <w:rsid w:val="0096638C"/>
    <w:rsid w:val="00971A08"/>
    <w:rsid w:val="00995343"/>
    <w:rsid w:val="00996144"/>
    <w:rsid w:val="009D45DF"/>
    <w:rsid w:val="009E0F71"/>
    <w:rsid w:val="009E7A46"/>
    <w:rsid w:val="009F436C"/>
    <w:rsid w:val="00A03153"/>
    <w:rsid w:val="00A103E3"/>
    <w:rsid w:val="00A14904"/>
    <w:rsid w:val="00AB5E22"/>
    <w:rsid w:val="00AE2077"/>
    <w:rsid w:val="00AF1D29"/>
    <w:rsid w:val="00B37AA5"/>
    <w:rsid w:val="00B408F8"/>
    <w:rsid w:val="00B41C8D"/>
    <w:rsid w:val="00B5078E"/>
    <w:rsid w:val="00B60EDC"/>
    <w:rsid w:val="00BA7D71"/>
    <w:rsid w:val="00BD2A96"/>
    <w:rsid w:val="00BF7644"/>
    <w:rsid w:val="00C2612E"/>
    <w:rsid w:val="00C609B7"/>
    <w:rsid w:val="00CF2E5D"/>
    <w:rsid w:val="00D26BFF"/>
    <w:rsid w:val="00D42339"/>
    <w:rsid w:val="00D61AC2"/>
    <w:rsid w:val="00D652D6"/>
    <w:rsid w:val="00DE063A"/>
    <w:rsid w:val="00E12A51"/>
    <w:rsid w:val="00E777AD"/>
    <w:rsid w:val="00E81C0B"/>
    <w:rsid w:val="00EA4B61"/>
    <w:rsid w:val="00F06BF6"/>
    <w:rsid w:val="00F1759D"/>
    <w:rsid w:val="00F4094A"/>
    <w:rsid w:val="00F40FBF"/>
    <w:rsid w:val="00F47372"/>
    <w:rsid w:val="00F5034C"/>
    <w:rsid w:val="00F70D4F"/>
    <w:rsid w:val="00F76E97"/>
    <w:rsid w:val="00F84E07"/>
    <w:rsid w:val="00FD4F58"/>
    <w:rsid w:val="00FF2D42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Policepardfau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Policepardfau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Policepardfau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Policepardfau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Policepardfau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Sansinterligne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D61AC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1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FF92E-DBB2-4FA9-84C8-884F66A3F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SCC-CSC</dc:creator>
  <cp:keywords/>
  <dc:description/>
  <cp:lastModifiedBy>Caledonia Brown</cp:lastModifiedBy>
  <cp:revision>4</cp:revision>
  <dcterms:created xsi:type="dcterms:W3CDTF">2011-10-05T13:19:00Z</dcterms:created>
  <dcterms:modified xsi:type="dcterms:W3CDTF">2011-10-24T14:57:00Z</dcterms:modified>
</cp:coreProperties>
</file>