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A316B" w:rsidP="008262A3">
            <w:r>
              <w:t>February 17</w:t>
            </w:r>
            <w:r w:rsidR="00356186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4A316B">
            <w:pPr>
              <w:rPr>
                <w:lang w:val="fr-CA"/>
              </w:rPr>
            </w:pPr>
            <w:r>
              <w:t xml:space="preserve">Le </w:t>
            </w:r>
            <w:r w:rsidR="004A316B">
              <w:t xml:space="preserve">17 </w:t>
            </w:r>
            <w:proofErr w:type="spellStart"/>
            <w:r w:rsidR="004A316B"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454211" w:rsidTr="00F47372">
        <w:tc>
          <w:tcPr>
            <w:tcW w:w="2269" w:type="pct"/>
          </w:tcPr>
          <w:p w:rsidR="00417FB7" w:rsidRPr="006E7BAE" w:rsidRDefault="004A316B" w:rsidP="004A316B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4A31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316B">
              <w:rPr>
                <w:lang w:val="fr-CA"/>
              </w:rPr>
              <w:t>Les juges LeBel, Deschamps et Charron</w:t>
            </w:r>
          </w:p>
        </w:tc>
      </w:tr>
      <w:tr w:rsidR="00C2612E" w:rsidRPr="00454211" w:rsidTr="00F47372">
        <w:tc>
          <w:tcPr>
            <w:tcW w:w="2269" w:type="pct"/>
          </w:tcPr>
          <w:p w:rsidR="004A316B" w:rsidRPr="004A316B" w:rsidRDefault="004A316B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A316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4A316B" w:rsidRPr="004A316B" w:rsidTr="00213263">
        <w:tc>
          <w:tcPr>
            <w:tcW w:w="2269" w:type="pct"/>
          </w:tcPr>
          <w:p w:rsidR="004A316B" w:rsidRPr="005F41FA" w:rsidRDefault="004A316B" w:rsidP="004A316B">
            <w:pPr>
              <w:pStyle w:val="SCCLsocPrefix"/>
              <w:rPr>
                <w:lang w:val="fr-CA"/>
              </w:rPr>
            </w:pPr>
          </w:p>
          <w:p w:rsidR="004A316B" w:rsidRDefault="004A316B" w:rsidP="004A316B">
            <w:pPr>
              <w:pStyle w:val="SCCLsocPrefix"/>
            </w:pPr>
            <w:r>
              <w:t>BETWEEN:</w:t>
            </w:r>
            <w:r>
              <w:br/>
            </w:r>
          </w:p>
          <w:p w:rsidR="004A316B" w:rsidRDefault="004A316B" w:rsidP="004A316B">
            <w:pPr>
              <w:pStyle w:val="SCCLsocParty"/>
            </w:pPr>
            <w:r>
              <w:t>University of British Columbia</w:t>
            </w:r>
            <w:r>
              <w:br/>
            </w:r>
          </w:p>
          <w:p w:rsidR="004A316B" w:rsidRDefault="004A316B" w:rsidP="004A316B">
            <w:pPr>
              <w:pStyle w:val="SCCLsocPartyRole"/>
            </w:pPr>
            <w:r>
              <w:t>Applicant</w:t>
            </w:r>
            <w:r>
              <w:br/>
            </w:r>
          </w:p>
          <w:p w:rsidR="004A316B" w:rsidRDefault="004A316B" w:rsidP="004A316B">
            <w:pPr>
              <w:pStyle w:val="SCCLsocVersus"/>
            </w:pPr>
            <w:r>
              <w:t>- and -</w:t>
            </w:r>
            <w:r>
              <w:br/>
            </w:r>
          </w:p>
          <w:p w:rsidR="004A316B" w:rsidRDefault="004A316B" w:rsidP="004A316B">
            <w:pPr>
              <w:pStyle w:val="SCCLsocParty"/>
            </w:pPr>
            <w:r>
              <w:t xml:space="preserve">Howard Lam, </w:t>
            </w:r>
            <w:proofErr w:type="spellStart"/>
            <w:r>
              <w:t>Arpel</w:t>
            </w:r>
            <w:proofErr w:type="spellEnd"/>
            <w:r>
              <w:t xml:space="preserve"> Industries Ltd., carrying on business as </w:t>
            </w:r>
            <w:proofErr w:type="spellStart"/>
            <w:r>
              <w:t>Arpel</w:t>
            </w:r>
            <w:proofErr w:type="spellEnd"/>
            <w:r>
              <w:t xml:space="preserve"> Security Systems; </w:t>
            </w:r>
            <w:proofErr w:type="spellStart"/>
            <w:r>
              <w:t>Arpel</w:t>
            </w:r>
            <w:proofErr w:type="spellEnd"/>
            <w:r>
              <w:t xml:space="preserve"> Security Systems Ltd.; </w:t>
            </w:r>
            <w:proofErr w:type="spellStart"/>
            <w:r>
              <w:t>Arpel</w:t>
            </w:r>
            <w:proofErr w:type="spellEnd"/>
            <w:r>
              <w:t xml:space="preserve"> Security and Monitoring Ltd., </w:t>
            </w:r>
            <w:proofErr w:type="spellStart"/>
            <w:r>
              <w:t>Enerand</w:t>
            </w:r>
            <w:proofErr w:type="spellEnd"/>
            <w:r>
              <w:t xml:space="preserve"> Holdings Ltd., carrying on business as Caltech Tech Services, Peter Moore, carrying on business as Moore </w:t>
            </w:r>
            <w:r w:rsidR="005F41FA">
              <w:t>Security Systems, Thermo Forma I</w:t>
            </w:r>
            <w:r>
              <w:t xml:space="preserve">nc., Vancouver Coastal Health Authority operating as Vancouver General Hospital and UBC Hospital, Mallinckrodt, </w:t>
            </w:r>
            <w:r w:rsidR="005F41FA">
              <w:t>I</w:t>
            </w:r>
            <w:r>
              <w:t>nc. and Sanyo Electric Co. Ltd.</w:t>
            </w:r>
            <w:r>
              <w:br/>
            </w:r>
          </w:p>
          <w:p w:rsidR="004A316B" w:rsidRPr="004A316B" w:rsidRDefault="004A316B" w:rsidP="004A316B">
            <w:pPr>
              <w:jc w:val="center"/>
              <w:rPr>
                <w:lang w:val="en-US"/>
              </w:rPr>
            </w:pPr>
            <w:r>
              <w:t>Respondents</w:t>
            </w:r>
          </w:p>
        </w:tc>
        <w:tc>
          <w:tcPr>
            <w:tcW w:w="381" w:type="pct"/>
          </w:tcPr>
          <w:p w:rsidR="004A316B" w:rsidRPr="004A316B" w:rsidRDefault="004A316B" w:rsidP="00382FEC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A316B" w:rsidRDefault="004A316B" w:rsidP="005B7E72">
            <w:pPr>
              <w:pStyle w:val="SCCLsocPrefix"/>
            </w:pPr>
          </w:p>
          <w:p w:rsidR="004A316B" w:rsidRDefault="004A316B" w:rsidP="005B7E72">
            <w:pPr>
              <w:pStyle w:val="SCCLsocPrefix"/>
            </w:pPr>
            <w:r>
              <w:t>ENTRE :</w:t>
            </w:r>
            <w:r>
              <w:br/>
            </w:r>
          </w:p>
          <w:p w:rsidR="004A316B" w:rsidRDefault="004A316B" w:rsidP="005B7E72">
            <w:pPr>
              <w:pStyle w:val="SCCLsocParty"/>
            </w:pPr>
            <w:r>
              <w:t>University of British Columbia</w:t>
            </w:r>
            <w:r>
              <w:br/>
            </w:r>
          </w:p>
          <w:p w:rsidR="004A316B" w:rsidRDefault="004A316B" w:rsidP="005B7E72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4A316B" w:rsidRDefault="004A316B" w:rsidP="005B7E72">
            <w:pPr>
              <w:pStyle w:val="SCCLsocVersus"/>
            </w:pPr>
            <w:r>
              <w:t>- et -</w:t>
            </w:r>
            <w:r>
              <w:br/>
            </w:r>
          </w:p>
          <w:p w:rsidR="004A316B" w:rsidRDefault="004A316B" w:rsidP="005B7E72">
            <w:pPr>
              <w:pStyle w:val="SCCLsocParty"/>
            </w:pPr>
            <w:r>
              <w:t xml:space="preserve">Howard Lam, </w:t>
            </w:r>
            <w:proofErr w:type="spellStart"/>
            <w:r>
              <w:t>Arpel</w:t>
            </w:r>
            <w:proofErr w:type="spellEnd"/>
            <w:r>
              <w:t xml:space="preserve"> Industries Ltd., carrying on business as </w:t>
            </w:r>
            <w:proofErr w:type="spellStart"/>
            <w:r>
              <w:t>Arpel</w:t>
            </w:r>
            <w:proofErr w:type="spellEnd"/>
            <w:r>
              <w:t xml:space="preserve"> Security Systems; </w:t>
            </w:r>
            <w:proofErr w:type="spellStart"/>
            <w:r>
              <w:t>Arpel</w:t>
            </w:r>
            <w:proofErr w:type="spellEnd"/>
            <w:r>
              <w:t xml:space="preserve"> Security Systems Ltd.; </w:t>
            </w:r>
            <w:proofErr w:type="spellStart"/>
            <w:r>
              <w:t>Arpel</w:t>
            </w:r>
            <w:proofErr w:type="spellEnd"/>
            <w:r>
              <w:t xml:space="preserve"> Security and Monitoring Ltd., </w:t>
            </w:r>
            <w:proofErr w:type="spellStart"/>
            <w:r>
              <w:t>Enerand</w:t>
            </w:r>
            <w:proofErr w:type="spellEnd"/>
            <w:r>
              <w:t xml:space="preserve"> Holdings Ltd., carrying on business as Caltech Tech Services, Peter Moore, carrying on business as Moore </w:t>
            </w:r>
            <w:r w:rsidR="005F41FA">
              <w:t>Security Systems, Thermo Forma I</w:t>
            </w:r>
            <w:r>
              <w:t>nc., Vancouver Coastal Health Authority operating as Vancouver General Hospital a</w:t>
            </w:r>
            <w:r w:rsidR="005F41FA">
              <w:t>nd UBC Hospital, Mallinckrodt, I</w:t>
            </w:r>
            <w:r>
              <w:t>nc. et Sanyo Electric Co. Ltd.</w:t>
            </w:r>
            <w:r>
              <w:br/>
            </w:r>
          </w:p>
          <w:p w:rsidR="004A316B" w:rsidRDefault="004A316B" w:rsidP="004A316B"/>
          <w:p w:rsidR="004A316B" w:rsidRDefault="004A316B" w:rsidP="004A316B">
            <w:pPr>
              <w:pStyle w:val="SCCLsocPartyRole"/>
            </w:pPr>
            <w:proofErr w:type="spellStart"/>
            <w:r>
              <w:t>Intimé</w:t>
            </w:r>
            <w:r w:rsidR="005F41FA">
              <w:t>e</w:t>
            </w:r>
            <w:r>
              <w:t>s</w:t>
            </w:r>
            <w:proofErr w:type="spellEnd"/>
          </w:p>
        </w:tc>
      </w:tr>
      <w:tr w:rsidR="004A316B" w:rsidRPr="006E7BAE" w:rsidTr="00F47372">
        <w:tc>
          <w:tcPr>
            <w:tcW w:w="2269" w:type="pct"/>
            <w:vAlign w:val="center"/>
          </w:tcPr>
          <w:p w:rsidR="004A316B" w:rsidRDefault="004A316B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4A316B" w:rsidRPr="006E7BAE" w:rsidRDefault="004A316B" w:rsidP="00375294"/>
        </w:tc>
        <w:tc>
          <w:tcPr>
            <w:tcW w:w="2350" w:type="pct"/>
            <w:vAlign w:val="center"/>
          </w:tcPr>
          <w:p w:rsidR="004A316B" w:rsidRDefault="004A316B">
            <w:pPr>
              <w:pStyle w:val="SCCLsocPartyRole"/>
            </w:pPr>
          </w:p>
        </w:tc>
      </w:tr>
      <w:tr w:rsidR="004A316B" w:rsidRPr="006E7BAE" w:rsidTr="00F47372">
        <w:tc>
          <w:tcPr>
            <w:tcW w:w="2269" w:type="pct"/>
            <w:vAlign w:val="center"/>
          </w:tcPr>
          <w:p w:rsidR="004A316B" w:rsidRDefault="004A316B" w:rsidP="00375294"/>
          <w:p w:rsidR="004A316B" w:rsidRPr="006E7BAE" w:rsidRDefault="004A316B" w:rsidP="00375294"/>
          <w:p w:rsidR="004A316B" w:rsidRPr="006E7BAE" w:rsidRDefault="004A316B" w:rsidP="00375294"/>
        </w:tc>
        <w:tc>
          <w:tcPr>
            <w:tcW w:w="381" w:type="pct"/>
            <w:vAlign w:val="center"/>
          </w:tcPr>
          <w:p w:rsidR="004A316B" w:rsidRPr="006E7BAE" w:rsidRDefault="004A316B" w:rsidP="00375294"/>
        </w:tc>
        <w:tc>
          <w:tcPr>
            <w:tcW w:w="2350" w:type="pct"/>
            <w:vAlign w:val="center"/>
          </w:tcPr>
          <w:p w:rsidR="004A316B" w:rsidRPr="004A316B" w:rsidRDefault="004A316B" w:rsidP="00B408F8">
            <w:pPr>
              <w:rPr>
                <w:lang w:val="en-US"/>
              </w:rPr>
            </w:pPr>
          </w:p>
        </w:tc>
      </w:tr>
      <w:tr w:rsidR="004A316B" w:rsidRPr="00454211" w:rsidTr="00F47372">
        <w:tc>
          <w:tcPr>
            <w:tcW w:w="2269" w:type="pct"/>
          </w:tcPr>
          <w:p w:rsidR="004A316B" w:rsidRPr="006E7BAE" w:rsidRDefault="004A316B" w:rsidP="00C2612E">
            <w:pPr>
              <w:jc w:val="center"/>
            </w:pPr>
            <w:r w:rsidRPr="006E7BAE">
              <w:t>JUDGMENT</w:t>
            </w:r>
          </w:p>
          <w:p w:rsidR="004A316B" w:rsidRPr="006E7BAE" w:rsidRDefault="004A316B" w:rsidP="00417FB7">
            <w:pPr>
              <w:jc w:val="center"/>
            </w:pPr>
          </w:p>
          <w:p w:rsidR="004A316B" w:rsidRPr="006E7BAE" w:rsidRDefault="004A316B" w:rsidP="004A316B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CA036918, 2010 BCCA 325</w:t>
            </w:r>
            <w:r w:rsidRPr="006E7BAE">
              <w:t xml:space="preserve">, dated </w:t>
            </w:r>
            <w:r>
              <w:t>June 25, 2010,</w:t>
            </w:r>
            <w:r w:rsidRPr="006E7BAE">
              <w:t xml:space="preserve"> is </w:t>
            </w:r>
            <w:r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4A316B" w:rsidRPr="006E7BAE" w:rsidRDefault="004A316B" w:rsidP="00417FB7">
            <w:pPr>
              <w:jc w:val="center"/>
            </w:pPr>
          </w:p>
        </w:tc>
        <w:tc>
          <w:tcPr>
            <w:tcW w:w="2350" w:type="pct"/>
          </w:tcPr>
          <w:p w:rsidR="004A316B" w:rsidRPr="006E7BAE" w:rsidRDefault="004A316B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4A316B" w:rsidRPr="006E7BAE" w:rsidRDefault="004A316B" w:rsidP="00417FB7">
            <w:pPr>
              <w:jc w:val="center"/>
              <w:rPr>
                <w:lang w:val="fr-CA"/>
              </w:rPr>
            </w:pPr>
          </w:p>
          <w:p w:rsidR="004A316B" w:rsidRPr="006E7BAE" w:rsidRDefault="004A316B" w:rsidP="004A31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4A316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A316B">
              <w:rPr>
                <w:lang w:val="fr-CA"/>
              </w:rPr>
              <w:t>CA036918, 2010 BCCA 325</w:t>
            </w:r>
            <w:r w:rsidRPr="006E7BAE">
              <w:rPr>
                <w:lang w:val="fr-CA"/>
              </w:rPr>
              <w:t xml:space="preserve">, daté du </w:t>
            </w:r>
            <w:r w:rsidRPr="004A316B">
              <w:rPr>
                <w:lang w:val="fr-CA"/>
              </w:rPr>
              <w:t>25 juin 2010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 xml:space="preserve">. </w:t>
            </w:r>
          </w:p>
        </w:tc>
      </w:tr>
    </w:tbl>
    <w:p w:rsidR="009F436C" w:rsidRPr="004A316B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A316B" w:rsidRDefault="004A316B" w:rsidP="00417FB7">
      <w:pPr>
        <w:jc w:val="center"/>
        <w:rPr>
          <w:lang w:val="fr-CA"/>
        </w:rPr>
      </w:pPr>
    </w:p>
    <w:p w:rsidR="004A316B" w:rsidRDefault="004A316B" w:rsidP="00417FB7">
      <w:pPr>
        <w:jc w:val="center"/>
        <w:rPr>
          <w:lang w:val="fr-CA"/>
        </w:rPr>
      </w:pPr>
    </w:p>
    <w:p w:rsidR="004A316B" w:rsidRPr="004A316B" w:rsidRDefault="004A316B" w:rsidP="00417FB7">
      <w:pPr>
        <w:jc w:val="center"/>
        <w:rPr>
          <w:lang w:val="fr-CA"/>
        </w:rPr>
      </w:pPr>
    </w:p>
    <w:p w:rsidR="009F436C" w:rsidRPr="004A316B" w:rsidRDefault="009F436C" w:rsidP="00417FB7">
      <w:pPr>
        <w:jc w:val="center"/>
        <w:rPr>
          <w:lang w:val="fr-CA"/>
        </w:rPr>
      </w:pPr>
    </w:p>
    <w:p w:rsidR="009F436C" w:rsidRPr="004A316B" w:rsidRDefault="003A37CF" w:rsidP="00417FB7">
      <w:pPr>
        <w:jc w:val="center"/>
        <w:rPr>
          <w:lang w:val="fr-CA"/>
        </w:rPr>
      </w:pPr>
      <w:r w:rsidRPr="004A316B">
        <w:rPr>
          <w:lang w:val="fr-CA"/>
        </w:rPr>
        <w:t>J.S.C.C.</w:t>
      </w:r>
    </w:p>
    <w:p w:rsidR="008F53F3" w:rsidRPr="004A316B" w:rsidRDefault="003A37CF" w:rsidP="00417FB7">
      <w:pPr>
        <w:jc w:val="center"/>
        <w:rPr>
          <w:lang w:val="fr-CA"/>
        </w:rPr>
      </w:pPr>
      <w:r w:rsidRPr="004A316B">
        <w:rPr>
          <w:lang w:val="fr-CA"/>
        </w:rPr>
        <w:t>J.C.S.C.</w:t>
      </w:r>
    </w:p>
    <w:sectPr w:rsidR="008F53F3" w:rsidRPr="004A316B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029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029A" w:rsidRPr="00417FB7">
      <w:rPr>
        <w:szCs w:val="24"/>
      </w:rPr>
      <w:fldChar w:fldCharType="separate"/>
    </w:r>
    <w:r w:rsidR="00454211">
      <w:rPr>
        <w:noProof/>
        <w:szCs w:val="24"/>
      </w:rPr>
      <w:t>2</w:t>
    </w:r>
    <w:r w:rsidR="0019029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7DB9"/>
    <w:rsid w:val="000D7521"/>
    <w:rsid w:val="000E4CCE"/>
    <w:rsid w:val="0016666F"/>
    <w:rsid w:val="00167C15"/>
    <w:rsid w:val="0019029A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4211"/>
    <w:rsid w:val="004943CF"/>
    <w:rsid w:val="004956DA"/>
    <w:rsid w:val="004A316B"/>
    <w:rsid w:val="004D4658"/>
    <w:rsid w:val="00563E2C"/>
    <w:rsid w:val="00587869"/>
    <w:rsid w:val="005F41FA"/>
    <w:rsid w:val="00614908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DF1C0B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A7E9C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CB87-5FB4-4C4B-8460-697F22C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2011-01-13T20:14:00Z</dcterms:created>
  <dcterms:modified xsi:type="dcterms:W3CDTF">2011-02-21T19:19:00Z</dcterms:modified>
</cp:coreProperties>
</file>