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34105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A08AA" w:rsidP="008262A3">
            <w:r>
              <w:t>May 26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A08AA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mai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D70D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08AA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ED70D7" w:rsidTr="00F47372">
        <w:tc>
          <w:tcPr>
            <w:tcW w:w="2269" w:type="pct"/>
          </w:tcPr>
          <w:p w:rsidR="00C2612E" w:rsidRPr="00EA08A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A08A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B0452" w:rsidRDefault="00EA08AA">
            <w:pPr>
              <w:pStyle w:val="SCCLsocPrefix"/>
            </w:pPr>
            <w:r>
              <w:t>BETWEEN:</w:t>
            </w:r>
            <w:r>
              <w:br/>
            </w:r>
          </w:p>
          <w:p w:rsidR="001B0452" w:rsidRDefault="00305FC1">
            <w:pPr>
              <w:pStyle w:val="SCCLsocParty"/>
            </w:pPr>
            <w:r>
              <w:t>Gary T. Clancy and</w:t>
            </w:r>
            <w:r w:rsidR="00EA08AA">
              <w:t xml:space="preserve"> G M Trucking</w:t>
            </w:r>
            <w:r w:rsidR="00EA08AA">
              <w:br/>
            </w:r>
          </w:p>
          <w:p w:rsidR="001B0452" w:rsidRDefault="00EA08AA">
            <w:pPr>
              <w:pStyle w:val="SCCLsocPartyRole"/>
            </w:pPr>
            <w:r>
              <w:t>Applicants</w:t>
            </w:r>
            <w:r>
              <w:br/>
            </w:r>
          </w:p>
          <w:p w:rsidR="001B0452" w:rsidRDefault="00EA08AA">
            <w:pPr>
              <w:pStyle w:val="SCCLsocVersus"/>
            </w:pPr>
            <w:r>
              <w:t>- and -</w:t>
            </w:r>
            <w:r>
              <w:br/>
            </w:r>
          </w:p>
          <w:p w:rsidR="001B0452" w:rsidRDefault="00EA08AA">
            <w:pPr>
              <w:pStyle w:val="SCCLsocParty"/>
            </w:pPr>
            <w:r>
              <w:t>Stanley Balemba, William Robertson, Scott Wilkes, Richard Vanderwoude, Ken Lang, Wayne Galloway and Tim Lappan</w:t>
            </w:r>
            <w:r>
              <w:br/>
            </w:r>
          </w:p>
          <w:p w:rsidR="001B0452" w:rsidRDefault="00EA08A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B0452" w:rsidRPr="0026219D" w:rsidRDefault="00EA08AA">
            <w:pPr>
              <w:pStyle w:val="SCCLsocPrefix"/>
              <w:rPr>
                <w:lang w:val="fr-CA"/>
              </w:rPr>
            </w:pPr>
            <w:r w:rsidRPr="0026219D">
              <w:rPr>
                <w:lang w:val="fr-CA"/>
              </w:rPr>
              <w:t>ENTRE :</w:t>
            </w:r>
            <w:r w:rsidRPr="0026219D">
              <w:rPr>
                <w:lang w:val="fr-CA"/>
              </w:rPr>
              <w:br/>
            </w:r>
          </w:p>
          <w:p w:rsidR="001B0452" w:rsidRPr="0026219D" w:rsidRDefault="00305FC1">
            <w:pPr>
              <w:pStyle w:val="SCCLsocParty"/>
              <w:rPr>
                <w:lang w:val="fr-CA"/>
              </w:rPr>
            </w:pPr>
            <w:r w:rsidRPr="0026219D">
              <w:rPr>
                <w:lang w:val="fr-CA"/>
              </w:rPr>
              <w:t>Gary T. Clancy et</w:t>
            </w:r>
            <w:r w:rsidR="00EA08AA" w:rsidRPr="0026219D">
              <w:rPr>
                <w:lang w:val="fr-CA"/>
              </w:rPr>
              <w:t xml:space="preserve"> G M Trucking</w:t>
            </w:r>
            <w:r w:rsidR="00EA08AA" w:rsidRPr="0026219D">
              <w:rPr>
                <w:lang w:val="fr-CA"/>
              </w:rPr>
              <w:br/>
            </w:r>
          </w:p>
          <w:p w:rsidR="001B0452" w:rsidRPr="0026219D" w:rsidRDefault="00EA08AA">
            <w:pPr>
              <w:pStyle w:val="SCCLsocPartyRole"/>
              <w:rPr>
                <w:lang w:val="fr-CA"/>
              </w:rPr>
            </w:pPr>
            <w:r w:rsidRPr="0026219D">
              <w:rPr>
                <w:lang w:val="fr-CA"/>
              </w:rPr>
              <w:t>Demandeurs</w:t>
            </w:r>
            <w:r w:rsidRPr="0026219D">
              <w:rPr>
                <w:lang w:val="fr-CA"/>
              </w:rPr>
              <w:br/>
            </w:r>
          </w:p>
          <w:p w:rsidR="001B0452" w:rsidRPr="0026219D" w:rsidRDefault="00EA08AA">
            <w:pPr>
              <w:pStyle w:val="SCCLsocVersus"/>
              <w:rPr>
                <w:lang w:val="fr-CA"/>
              </w:rPr>
            </w:pPr>
            <w:r w:rsidRPr="0026219D">
              <w:rPr>
                <w:lang w:val="fr-CA"/>
              </w:rPr>
              <w:t>- et -</w:t>
            </w:r>
            <w:r w:rsidRPr="0026219D">
              <w:rPr>
                <w:lang w:val="fr-CA"/>
              </w:rPr>
              <w:br/>
            </w:r>
          </w:p>
          <w:p w:rsidR="001B0452" w:rsidRDefault="00EA08AA">
            <w:pPr>
              <w:pStyle w:val="SCCLsocParty"/>
            </w:pPr>
            <w:r>
              <w:t>Stanley Balemba, William Robertson, Scott Wilkes, Richard Vanderwoude, Ken Lang, Wayne Galloway et Tim Lappan</w:t>
            </w:r>
            <w:r>
              <w:br/>
            </w:r>
          </w:p>
          <w:p w:rsidR="001B0452" w:rsidRDefault="00EA08AA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D70D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D70D7" w:rsidP="00ED70D7">
            <w:pPr>
              <w:jc w:val="both"/>
            </w:pPr>
            <w:r w:rsidRPr="00ED70D7">
              <w:rPr>
                <w:lang w:val="en-US"/>
              </w:rPr>
              <w:t>The motion to hold in abeyance the application for leave to appeal is dismissed</w:t>
            </w:r>
            <w:r>
              <w:rPr>
                <w:lang w:val="en-US"/>
              </w:rPr>
              <w:t xml:space="preserve"> without costs</w:t>
            </w:r>
            <w:r w:rsidRPr="00ED70D7">
              <w:rPr>
                <w:lang w:val="en-US"/>
              </w:rPr>
              <w:t>.</w:t>
            </w:r>
            <w:r>
              <w:rPr>
                <w:lang w:val="en-US"/>
              </w:rPr>
              <w:t xml:space="preserve">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305FC1">
              <w:t>s</w:t>
            </w:r>
            <w:r w:rsidR="00824412" w:rsidRPr="006E7BAE">
              <w:t xml:space="preserve"> </w:t>
            </w:r>
            <w:r w:rsidR="00824412">
              <w:t>M38837, M39006</w:t>
            </w:r>
            <w:r w:rsidR="00305FC1">
              <w:t xml:space="preserve"> and</w:t>
            </w:r>
            <w:r w:rsidR="00824412">
              <w:t xml:space="preserve"> M39075</w:t>
            </w:r>
            <w:r w:rsidR="00824412" w:rsidRPr="006E7BAE">
              <w:t xml:space="preserve">, </w:t>
            </w:r>
            <w:r w:rsidR="00305FC1">
              <w:t xml:space="preserve">2010 ONCA 837, </w:t>
            </w:r>
            <w:r w:rsidR="00824412" w:rsidRPr="006E7BAE">
              <w:t xml:space="preserve">dated </w:t>
            </w:r>
            <w:r w:rsidR="00824412">
              <w:t>November 26, 2010</w:t>
            </w:r>
            <w:r w:rsidR="0026219D">
              <w:t>,</w:t>
            </w:r>
            <w:r w:rsidR="00824412" w:rsidRPr="006E7BAE">
              <w:t xml:space="preserve"> is </w:t>
            </w:r>
            <w:r w:rsidR="00EA08AA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D70D7" w:rsidP="00ED70D7">
            <w:pPr>
              <w:jc w:val="both"/>
              <w:rPr>
                <w:lang w:val="fr-CA"/>
              </w:rPr>
            </w:pPr>
            <w:r w:rsidRPr="00ED70D7">
              <w:rPr>
                <w:lang w:val="fr-CA"/>
              </w:rPr>
              <w:t>La requête en suspension de la demande d’autorisation d’appel est rejetée</w:t>
            </w:r>
            <w:r>
              <w:rPr>
                <w:lang w:val="fr-CA"/>
              </w:rPr>
              <w:t xml:space="preserve"> sans dépens</w:t>
            </w:r>
            <w:r w:rsidRPr="00ED70D7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08A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305FC1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08AA">
              <w:rPr>
                <w:lang w:val="fr-CA"/>
              </w:rPr>
              <w:t>M38837, M39006</w:t>
            </w:r>
            <w:r w:rsidR="00305FC1">
              <w:rPr>
                <w:lang w:val="fr-CA"/>
              </w:rPr>
              <w:t xml:space="preserve"> et</w:t>
            </w:r>
            <w:r w:rsidR="00824412" w:rsidRPr="00EA08AA">
              <w:rPr>
                <w:lang w:val="fr-CA"/>
              </w:rPr>
              <w:t xml:space="preserve"> M39075</w:t>
            </w:r>
            <w:r w:rsidR="00824412" w:rsidRPr="006E7BAE">
              <w:rPr>
                <w:lang w:val="fr-CA"/>
              </w:rPr>
              <w:t xml:space="preserve">, </w:t>
            </w:r>
            <w:r w:rsidR="00305FC1" w:rsidRPr="00EA08AA">
              <w:rPr>
                <w:lang w:val="fr-CA"/>
              </w:rPr>
              <w:t xml:space="preserve">2010 ONCA 837,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08AA">
              <w:rPr>
                <w:lang w:val="fr-CA"/>
              </w:rPr>
              <w:t>26 novembre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EA08AA">
              <w:rPr>
                <w:lang w:val="fr-CA"/>
              </w:rPr>
              <w:t>rejet</w:t>
            </w:r>
            <w:r w:rsidR="00EA08AA">
              <w:rPr>
                <w:rFonts w:cs="Times New Roman"/>
                <w:lang w:val="fr-CA"/>
              </w:rPr>
              <w:t>é</w:t>
            </w:r>
            <w:r w:rsidR="00EA08AA">
              <w:rPr>
                <w:lang w:val="fr-CA"/>
              </w:rPr>
              <w:t>e sans d</w:t>
            </w:r>
            <w:r w:rsidR="00EA08AA">
              <w:rPr>
                <w:rFonts w:cs="Times New Roman"/>
                <w:lang w:val="fr-CA"/>
              </w:rPr>
              <w:t>é</w:t>
            </w:r>
            <w:r w:rsidR="00EA08AA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D70D7" w:rsidRDefault="00ED70D7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A08A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ED70D7">
      <w:headerReference w:type="default" r:id="rId8"/>
      <w:pgSz w:w="12240" w:h="15840"/>
      <w:pgMar w:top="1440" w:right="1440" w:bottom="99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E8" w:rsidRDefault="00211BE8">
      <w:r>
        <w:separator/>
      </w:r>
    </w:p>
  </w:endnote>
  <w:endnote w:type="continuationSeparator" w:id="0">
    <w:p w:rsidR="00211BE8" w:rsidRDefault="0021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E8" w:rsidRDefault="00211BE8">
      <w:r>
        <w:separator/>
      </w:r>
    </w:p>
  </w:footnote>
  <w:footnote w:type="continuationSeparator" w:id="0">
    <w:p w:rsidR="00211BE8" w:rsidRDefault="0021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D435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D435B" w:rsidRPr="00417FB7">
      <w:rPr>
        <w:szCs w:val="24"/>
      </w:rPr>
      <w:fldChar w:fldCharType="separate"/>
    </w:r>
    <w:r w:rsidR="00ED70D7">
      <w:rPr>
        <w:noProof/>
        <w:szCs w:val="24"/>
      </w:rPr>
      <w:t>2</w:t>
    </w:r>
    <w:r w:rsidR="000D435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435B"/>
    <w:rsid w:val="000D7521"/>
    <w:rsid w:val="000E4CCE"/>
    <w:rsid w:val="0016666F"/>
    <w:rsid w:val="00167C15"/>
    <w:rsid w:val="001B0452"/>
    <w:rsid w:val="001D0116"/>
    <w:rsid w:val="001D4323"/>
    <w:rsid w:val="00203642"/>
    <w:rsid w:val="00211BE8"/>
    <w:rsid w:val="002523DE"/>
    <w:rsid w:val="002568D3"/>
    <w:rsid w:val="0026219D"/>
    <w:rsid w:val="0027284C"/>
    <w:rsid w:val="002B5FA6"/>
    <w:rsid w:val="00305FC1"/>
    <w:rsid w:val="0031097F"/>
    <w:rsid w:val="0031165C"/>
    <w:rsid w:val="00337DD3"/>
    <w:rsid w:val="00356186"/>
    <w:rsid w:val="00374E7D"/>
    <w:rsid w:val="00375294"/>
    <w:rsid w:val="00382FC7"/>
    <w:rsid w:val="00382FEC"/>
    <w:rsid w:val="00385A90"/>
    <w:rsid w:val="00392D98"/>
    <w:rsid w:val="003A37CF"/>
    <w:rsid w:val="003B1F3D"/>
    <w:rsid w:val="003D74B2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03283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08AA"/>
    <w:rsid w:val="00EA4B61"/>
    <w:rsid w:val="00ED70D7"/>
    <w:rsid w:val="00EE2A6C"/>
    <w:rsid w:val="00EF35C0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1F0B-7A93-439A-A4E7-FAAA48E1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2011-05-24T15:27:00Z</cp:lastPrinted>
  <dcterms:created xsi:type="dcterms:W3CDTF">2011-05-09T18:36:00Z</dcterms:created>
  <dcterms:modified xsi:type="dcterms:W3CDTF">2011-05-30T13:07:00Z</dcterms:modified>
</cp:coreProperties>
</file>