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34093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7689F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7689F" w:rsidP="0077689F">
            <w:pPr>
              <w:rPr>
                <w:lang w:val="en-US"/>
              </w:rPr>
            </w:pPr>
            <w:r>
              <w:t>Le 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3C5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78ED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943C50" w:rsidTr="00F47372">
        <w:tc>
          <w:tcPr>
            <w:tcW w:w="2269" w:type="pct"/>
          </w:tcPr>
          <w:p w:rsidR="00C2612E" w:rsidRPr="002478E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78E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86D58" w:rsidTr="00F47372">
        <w:tc>
          <w:tcPr>
            <w:tcW w:w="2269" w:type="pct"/>
            <w:vAlign w:val="center"/>
          </w:tcPr>
          <w:p w:rsidR="006D0419" w:rsidRDefault="002478ED">
            <w:pPr>
              <w:pStyle w:val="SCCLsocPrefix"/>
            </w:pPr>
            <w:r>
              <w:t>BETWEEN:</w:t>
            </w:r>
            <w:r>
              <w:br/>
            </w:r>
          </w:p>
          <w:p w:rsidR="006D0419" w:rsidRDefault="002478ED">
            <w:pPr>
              <w:pStyle w:val="SCCLsocParty"/>
            </w:pPr>
            <w:r>
              <w:t>Ural Direk, Kemal Direkoglu and Elif Direkoglu by their</w:t>
            </w:r>
            <w:r w:rsidR="00786D58">
              <w:t xml:space="preserve"> Litigation guardian Ural </w:t>
            </w:r>
            <w:proofErr w:type="spellStart"/>
            <w:r w:rsidR="00786D58">
              <w:t>Direk</w:t>
            </w:r>
            <w:proofErr w:type="spellEnd"/>
            <w:r w:rsidR="00786D58">
              <w:t xml:space="preserve"> and</w:t>
            </w:r>
            <w:r>
              <w:t xml:space="preserve"> </w:t>
            </w:r>
            <w:proofErr w:type="spellStart"/>
            <w:r>
              <w:t>Ertug</w:t>
            </w:r>
            <w:proofErr w:type="spellEnd"/>
            <w:r>
              <w:t xml:space="preserve"> </w:t>
            </w:r>
            <w:proofErr w:type="spellStart"/>
            <w:r>
              <w:t>Direk</w:t>
            </w:r>
            <w:proofErr w:type="spellEnd"/>
            <w:r>
              <w:br/>
            </w:r>
          </w:p>
          <w:p w:rsidR="006D0419" w:rsidRDefault="002478ED">
            <w:pPr>
              <w:pStyle w:val="SCCLsocPartyRole"/>
            </w:pPr>
            <w:r>
              <w:t>Applicants</w:t>
            </w:r>
            <w:r>
              <w:br/>
            </w:r>
          </w:p>
          <w:p w:rsidR="006D0419" w:rsidRDefault="002478ED">
            <w:pPr>
              <w:pStyle w:val="SCCLsocVersus"/>
            </w:pPr>
            <w:r>
              <w:t>- and -</w:t>
            </w:r>
            <w:r>
              <w:br/>
            </w:r>
          </w:p>
          <w:p w:rsidR="006D0419" w:rsidRDefault="002478ED">
            <w:pPr>
              <w:pStyle w:val="SCCLsocParty"/>
            </w:pPr>
            <w:r>
              <w:t>Argiris &amp; Associates, Barristers, Solicitors</w:t>
            </w:r>
            <w:r w:rsidR="0095242C">
              <w:t xml:space="preserve"> and</w:t>
            </w:r>
            <w:r>
              <w:t xml:space="preserve"> Notaries, </w:t>
            </w:r>
            <w:proofErr w:type="spellStart"/>
            <w:r>
              <w:t>Futerman</w:t>
            </w:r>
            <w:proofErr w:type="spellEnd"/>
            <w:r>
              <w:t xml:space="preserve"> and </w:t>
            </w:r>
            <w:proofErr w:type="spellStart"/>
            <w:r>
              <w:t>Futerman</w:t>
            </w:r>
            <w:proofErr w:type="spellEnd"/>
            <w:r>
              <w:t xml:space="preserve">, Barristers and Solicitors, Martin </w:t>
            </w:r>
            <w:proofErr w:type="spellStart"/>
            <w:r>
              <w:t>Jurjans</w:t>
            </w:r>
            <w:proofErr w:type="spellEnd"/>
            <w:r>
              <w:t xml:space="preserve">, </w:t>
            </w:r>
            <w:r w:rsidR="00786D58">
              <w:t xml:space="preserve">Barrister and Solicitor, and </w:t>
            </w:r>
            <w:proofErr w:type="spellStart"/>
            <w:r w:rsidR="00786D58">
              <w:t>Iler</w:t>
            </w:r>
            <w:proofErr w:type="spellEnd"/>
            <w:r w:rsidR="00786D58">
              <w:t>,</w:t>
            </w:r>
            <w:r>
              <w:t xml:space="preserve"> Campbell, Barristers and Solicitors</w:t>
            </w:r>
            <w:r>
              <w:br/>
            </w:r>
          </w:p>
          <w:p w:rsidR="006D0419" w:rsidRDefault="002478E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D0419" w:rsidRPr="002478ED" w:rsidRDefault="002478ED">
            <w:pPr>
              <w:pStyle w:val="SCCLsocPrefix"/>
              <w:rPr>
                <w:lang w:val="fr-CA"/>
              </w:rPr>
            </w:pPr>
            <w:r w:rsidRPr="002478ED">
              <w:rPr>
                <w:lang w:val="fr-CA"/>
              </w:rPr>
              <w:t>ENTRE :</w:t>
            </w:r>
            <w:r w:rsidRPr="002478ED">
              <w:rPr>
                <w:lang w:val="fr-CA"/>
              </w:rPr>
              <w:br/>
            </w:r>
          </w:p>
          <w:p w:rsidR="006D0419" w:rsidRPr="002478ED" w:rsidRDefault="002478ED">
            <w:pPr>
              <w:pStyle w:val="SCCLsocParty"/>
              <w:rPr>
                <w:lang w:val="fr-CA"/>
              </w:rPr>
            </w:pPr>
            <w:proofErr w:type="spellStart"/>
            <w:r w:rsidRPr="002478ED">
              <w:rPr>
                <w:lang w:val="fr-CA"/>
              </w:rPr>
              <w:t>Ural</w:t>
            </w:r>
            <w:proofErr w:type="spellEnd"/>
            <w:r w:rsidRPr="002478ED">
              <w:rPr>
                <w:lang w:val="fr-CA"/>
              </w:rPr>
              <w:t xml:space="preserve"> </w:t>
            </w:r>
            <w:proofErr w:type="spellStart"/>
            <w:r w:rsidRPr="002478ED">
              <w:rPr>
                <w:lang w:val="fr-CA"/>
              </w:rPr>
              <w:t>Direk</w:t>
            </w:r>
            <w:proofErr w:type="spellEnd"/>
            <w:r w:rsidRPr="002478ED">
              <w:rPr>
                <w:lang w:val="fr-CA"/>
              </w:rPr>
              <w:t xml:space="preserve">, Kemal </w:t>
            </w:r>
            <w:proofErr w:type="spellStart"/>
            <w:r w:rsidRPr="002478ED">
              <w:rPr>
                <w:lang w:val="fr-CA"/>
              </w:rPr>
              <w:t>Direkoglu</w:t>
            </w:r>
            <w:proofErr w:type="spellEnd"/>
            <w:r w:rsidRPr="002478ED">
              <w:rPr>
                <w:lang w:val="fr-CA"/>
              </w:rPr>
              <w:t xml:space="preserve"> et </w:t>
            </w:r>
            <w:proofErr w:type="spellStart"/>
            <w:r w:rsidRPr="002478ED">
              <w:rPr>
                <w:lang w:val="fr-CA"/>
              </w:rPr>
              <w:t>Elif</w:t>
            </w:r>
            <w:proofErr w:type="spellEnd"/>
            <w:r w:rsidRPr="002478ED">
              <w:rPr>
                <w:lang w:val="fr-CA"/>
              </w:rPr>
              <w:t xml:space="preserve"> </w:t>
            </w:r>
            <w:proofErr w:type="spellStart"/>
            <w:r w:rsidRPr="002478ED">
              <w:rPr>
                <w:lang w:val="fr-CA"/>
              </w:rPr>
              <w:t>Direkoglu</w:t>
            </w:r>
            <w:proofErr w:type="spellEnd"/>
            <w:r w:rsidRPr="002478ED">
              <w:rPr>
                <w:lang w:val="fr-CA"/>
              </w:rPr>
              <w:t>, représentés par leur</w:t>
            </w:r>
            <w:r w:rsidR="00786D58">
              <w:rPr>
                <w:lang w:val="fr-CA"/>
              </w:rPr>
              <w:t xml:space="preserve"> tuteur à l'instance </w:t>
            </w:r>
            <w:proofErr w:type="spellStart"/>
            <w:r w:rsidR="00786D58">
              <w:rPr>
                <w:lang w:val="fr-CA"/>
              </w:rPr>
              <w:t>Ural</w:t>
            </w:r>
            <w:proofErr w:type="spellEnd"/>
            <w:r w:rsidR="00786D58">
              <w:rPr>
                <w:lang w:val="fr-CA"/>
              </w:rPr>
              <w:t xml:space="preserve"> </w:t>
            </w:r>
            <w:proofErr w:type="spellStart"/>
            <w:r w:rsidR="00786D58">
              <w:rPr>
                <w:lang w:val="fr-CA"/>
              </w:rPr>
              <w:t>Direk</w:t>
            </w:r>
            <w:proofErr w:type="spellEnd"/>
            <w:r w:rsidR="00786D58">
              <w:rPr>
                <w:lang w:val="fr-CA"/>
              </w:rPr>
              <w:t xml:space="preserve"> et</w:t>
            </w:r>
            <w:r w:rsidRPr="002478ED">
              <w:rPr>
                <w:lang w:val="fr-CA"/>
              </w:rPr>
              <w:t xml:space="preserve"> </w:t>
            </w:r>
            <w:proofErr w:type="spellStart"/>
            <w:r w:rsidRPr="002478ED">
              <w:rPr>
                <w:lang w:val="fr-CA"/>
              </w:rPr>
              <w:t>Ertug</w:t>
            </w:r>
            <w:proofErr w:type="spellEnd"/>
            <w:r w:rsidRPr="002478ED">
              <w:rPr>
                <w:lang w:val="fr-CA"/>
              </w:rPr>
              <w:t xml:space="preserve"> </w:t>
            </w:r>
            <w:proofErr w:type="spellStart"/>
            <w:r w:rsidRPr="002478ED">
              <w:rPr>
                <w:lang w:val="fr-CA"/>
              </w:rPr>
              <w:t>Direk</w:t>
            </w:r>
            <w:proofErr w:type="spellEnd"/>
            <w:r w:rsidRPr="002478ED">
              <w:rPr>
                <w:lang w:val="fr-CA"/>
              </w:rPr>
              <w:br/>
            </w:r>
          </w:p>
          <w:p w:rsidR="006D0419" w:rsidRPr="002478ED" w:rsidRDefault="002478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78ED">
              <w:rPr>
                <w:lang w:val="fr-CA"/>
              </w:rPr>
              <w:t>s</w:t>
            </w:r>
            <w:r w:rsidRPr="002478ED">
              <w:rPr>
                <w:lang w:val="fr-CA"/>
              </w:rPr>
              <w:br/>
            </w:r>
          </w:p>
          <w:p w:rsidR="006D0419" w:rsidRPr="002478ED" w:rsidRDefault="002478ED">
            <w:pPr>
              <w:pStyle w:val="SCCLsocVersus"/>
              <w:rPr>
                <w:lang w:val="fr-CA"/>
              </w:rPr>
            </w:pPr>
            <w:r w:rsidRPr="002478ED">
              <w:rPr>
                <w:lang w:val="fr-CA"/>
              </w:rPr>
              <w:t>- et -</w:t>
            </w:r>
            <w:r w:rsidRPr="002478ED">
              <w:rPr>
                <w:lang w:val="fr-CA"/>
              </w:rPr>
              <w:br/>
            </w:r>
          </w:p>
          <w:p w:rsidR="006D0419" w:rsidRPr="002478ED" w:rsidRDefault="002478ED">
            <w:pPr>
              <w:pStyle w:val="SCCLsocParty"/>
              <w:rPr>
                <w:lang w:val="fr-CA"/>
              </w:rPr>
            </w:pPr>
            <w:proofErr w:type="spellStart"/>
            <w:r w:rsidRPr="002478ED">
              <w:rPr>
                <w:lang w:val="fr-CA"/>
              </w:rPr>
              <w:t>Argiris</w:t>
            </w:r>
            <w:proofErr w:type="spellEnd"/>
            <w:r w:rsidRPr="002478ED">
              <w:rPr>
                <w:lang w:val="fr-CA"/>
              </w:rPr>
              <w:t xml:space="preserve"> &amp; Associat</w:t>
            </w:r>
            <w:r w:rsidR="0095242C">
              <w:rPr>
                <w:lang w:val="fr-CA"/>
              </w:rPr>
              <w:t>es, avocats et</w:t>
            </w:r>
            <w:r w:rsidRPr="002478ED">
              <w:rPr>
                <w:lang w:val="fr-CA"/>
              </w:rPr>
              <w:t xml:space="preserve"> notaires, </w:t>
            </w:r>
            <w:proofErr w:type="spellStart"/>
            <w:r w:rsidRPr="002478ED">
              <w:rPr>
                <w:lang w:val="fr-CA"/>
              </w:rPr>
              <w:t>Futerman</w:t>
            </w:r>
            <w:proofErr w:type="spellEnd"/>
            <w:r w:rsidRPr="002478ED">
              <w:rPr>
                <w:lang w:val="fr-CA"/>
              </w:rPr>
              <w:t xml:space="preserve"> and </w:t>
            </w:r>
            <w:proofErr w:type="spellStart"/>
            <w:r w:rsidRPr="002478ED">
              <w:rPr>
                <w:lang w:val="fr-CA"/>
              </w:rPr>
              <w:t>Futerman</w:t>
            </w:r>
            <w:proofErr w:type="spellEnd"/>
            <w:r w:rsidRPr="002478ED">
              <w:rPr>
                <w:lang w:val="fr-CA"/>
              </w:rPr>
              <w:t>, avocat</w:t>
            </w:r>
            <w:r w:rsidR="00786D58">
              <w:rPr>
                <w:lang w:val="fr-CA"/>
              </w:rPr>
              <w:t xml:space="preserve">s, Martin </w:t>
            </w:r>
            <w:proofErr w:type="spellStart"/>
            <w:r w:rsidR="00786D58">
              <w:rPr>
                <w:lang w:val="fr-CA"/>
              </w:rPr>
              <w:t>Jurjans</w:t>
            </w:r>
            <w:proofErr w:type="spellEnd"/>
            <w:r w:rsidR="00786D58">
              <w:rPr>
                <w:lang w:val="fr-CA"/>
              </w:rPr>
              <w:t xml:space="preserve">, avocat, et </w:t>
            </w:r>
            <w:proofErr w:type="spellStart"/>
            <w:r w:rsidR="00786D58">
              <w:rPr>
                <w:lang w:val="fr-CA"/>
              </w:rPr>
              <w:t>Iler</w:t>
            </w:r>
            <w:proofErr w:type="spellEnd"/>
            <w:r w:rsidR="00786D58">
              <w:rPr>
                <w:lang w:val="fr-CA"/>
              </w:rPr>
              <w:t xml:space="preserve">, </w:t>
            </w:r>
            <w:r w:rsidRPr="002478ED">
              <w:rPr>
                <w:lang w:val="fr-CA"/>
              </w:rPr>
              <w:t>Campbell, avocats</w:t>
            </w:r>
            <w:r w:rsidRPr="002478ED">
              <w:rPr>
                <w:lang w:val="fr-CA"/>
              </w:rPr>
              <w:br/>
            </w:r>
          </w:p>
          <w:p w:rsidR="002478ED" w:rsidRPr="00786D58" w:rsidRDefault="002478ED" w:rsidP="002478ED">
            <w:pPr>
              <w:rPr>
                <w:lang w:val="fr-CA"/>
              </w:rPr>
            </w:pPr>
          </w:p>
          <w:p w:rsidR="00473E5B" w:rsidRPr="00786D58" w:rsidRDefault="00473E5B" w:rsidP="002478ED">
            <w:pPr>
              <w:rPr>
                <w:lang w:val="fr-CA"/>
              </w:rPr>
            </w:pPr>
          </w:p>
          <w:p w:rsidR="002478ED" w:rsidRPr="00786D58" w:rsidRDefault="00473E5B" w:rsidP="00473E5B">
            <w:pPr>
              <w:jc w:val="center"/>
              <w:rPr>
                <w:lang w:val="fr-CA"/>
              </w:rPr>
            </w:pPr>
            <w:r w:rsidRPr="00786D58">
              <w:rPr>
                <w:lang w:val="fr-CA"/>
              </w:rPr>
              <w:t>Intim</w:t>
            </w:r>
            <w:r w:rsidRPr="00786D58">
              <w:rPr>
                <w:rFonts w:cs="Times New Roman"/>
                <w:lang w:val="fr-CA"/>
              </w:rPr>
              <w:t>é</w:t>
            </w:r>
            <w:r w:rsidRPr="00786D58">
              <w:rPr>
                <w:lang w:val="fr-CA"/>
              </w:rPr>
              <w:t>s</w:t>
            </w:r>
          </w:p>
        </w:tc>
      </w:tr>
    </w:tbl>
    <w:p w:rsidR="00786D58" w:rsidRDefault="00786D58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786D58" w:rsidTr="00F47372">
        <w:tc>
          <w:tcPr>
            <w:tcW w:w="2269" w:type="pct"/>
            <w:vAlign w:val="center"/>
          </w:tcPr>
          <w:p w:rsidR="00824412" w:rsidRPr="00786D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86D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86D58" w:rsidRDefault="00824412" w:rsidP="00B408F8">
            <w:pPr>
              <w:rPr>
                <w:lang w:val="fr-CA"/>
              </w:rPr>
            </w:pPr>
          </w:p>
        </w:tc>
      </w:tr>
      <w:tr w:rsidR="00824412" w:rsidRPr="00943C5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5242C" w:rsidP="002478ED">
            <w:pPr>
              <w:jc w:val="both"/>
            </w:pPr>
            <w:r>
              <w:t xml:space="preserve">The applicants’ motion for an extension of time to serve and file the second application for leave to appeal is granted.  The ancillary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M37465</w:t>
            </w:r>
            <w:r w:rsidR="00824412" w:rsidRPr="006E7BAE">
              <w:t xml:space="preserve">, dated </w:t>
            </w:r>
            <w:r w:rsidR="00824412">
              <w:t>January 31, 2011</w:t>
            </w:r>
            <w:r w:rsidR="002478ED">
              <w:t>,</w:t>
            </w:r>
            <w:r w:rsidR="00824412" w:rsidRPr="006E7BAE">
              <w:t xml:space="preserve"> is </w:t>
            </w:r>
            <w:r w:rsidR="002478ED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5242C" w:rsidP="002478E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des demandeurs en prorogation du délai de signification et de dépôt de la deuxième demande d’autorisation d’appel est accordée.  La requête accessoire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78E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478ED">
              <w:rPr>
                <w:lang w:val="fr-CA"/>
              </w:rPr>
              <w:t>M37465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78ED">
              <w:rPr>
                <w:lang w:val="fr-CA"/>
              </w:rPr>
              <w:t>31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2478ED">
              <w:rPr>
                <w:lang w:val="fr-CA"/>
              </w:rPr>
              <w:t>rejet</w:t>
            </w:r>
            <w:r w:rsidR="002478ED">
              <w:rPr>
                <w:rFonts w:cs="Times New Roman"/>
                <w:lang w:val="fr-CA"/>
              </w:rPr>
              <w:t>é</w:t>
            </w:r>
            <w:r w:rsidR="002478ED">
              <w:rPr>
                <w:lang w:val="fr-CA"/>
              </w:rPr>
              <w:t>e avec d</w:t>
            </w:r>
            <w:r w:rsidR="002478ED">
              <w:rPr>
                <w:rFonts w:cs="Times New Roman"/>
                <w:lang w:val="fr-CA"/>
              </w:rPr>
              <w:t>é</w:t>
            </w:r>
            <w:r w:rsidR="002478E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2478E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58" w:rsidRDefault="00786D58">
      <w:r>
        <w:separator/>
      </w:r>
    </w:p>
  </w:endnote>
  <w:endnote w:type="continuationSeparator" w:id="0">
    <w:p w:rsidR="00786D58" w:rsidRDefault="0078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58" w:rsidRDefault="00786D58">
      <w:r>
        <w:separator/>
      </w:r>
    </w:p>
  </w:footnote>
  <w:footnote w:type="continuationSeparator" w:id="0">
    <w:p w:rsidR="00786D58" w:rsidRDefault="0078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58" w:rsidRDefault="00786D5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50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50B8" w:rsidRPr="00417FB7">
      <w:rPr>
        <w:szCs w:val="24"/>
      </w:rPr>
      <w:fldChar w:fldCharType="separate"/>
    </w:r>
    <w:r w:rsidR="00943C50">
      <w:rPr>
        <w:noProof/>
        <w:szCs w:val="24"/>
      </w:rPr>
      <w:t>2</w:t>
    </w:r>
    <w:r w:rsidR="00A450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86D58" w:rsidRDefault="00786D58" w:rsidP="008F53F3">
    <w:pPr>
      <w:rPr>
        <w:szCs w:val="24"/>
      </w:rPr>
    </w:pPr>
  </w:p>
  <w:p w:rsidR="00786D58" w:rsidRDefault="00786D58" w:rsidP="008F53F3">
    <w:pPr>
      <w:rPr>
        <w:szCs w:val="24"/>
      </w:rPr>
    </w:pPr>
  </w:p>
  <w:p w:rsidR="00786D58" w:rsidRDefault="00786D5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34093</w:t>
    </w:r>
    <w:r>
      <w:rPr>
        <w:szCs w:val="24"/>
      </w:rPr>
      <w:t>     </w:t>
    </w:r>
  </w:p>
  <w:p w:rsidR="00786D58" w:rsidRDefault="00786D58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78ED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3E5B"/>
    <w:rsid w:val="004943CF"/>
    <w:rsid w:val="004956DA"/>
    <w:rsid w:val="004D4658"/>
    <w:rsid w:val="00563E2C"/>
    <w:rsid w:val="00587869"/>
    <w:rsid w:val="00612913"/>
    <w:rsid w:val="00614908"/>
    <w:rsid w:val="00650109"/>
    <w:rsid w:val="006D0419"/>
    <w:rsid w:val="006E7BAE"/>
    <w:rsid w:val="00701109"/>
    <w:rsid w:val="007372EA"/>
    <w:rsid w:val="0077689F"/>
    <w:rsid w:val="00786D5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2087"/>
    <w:rsid w:val="008A153F"/>
    <w:rsid w:val="008F53F3"/>
    <w:rsid w:val="009305BF"/>
    <w:rsid w:val="00943C50"/>
    <w:rsid w:val="00951EF6"/>
    <w:rsid w:val="0095242C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50B8"/>
    <w:rsid w:val="00AB5E22"/>
    <w:rsid w:val="00AE2077"/>
    <w:rsid w:val="00B158E3"/>
    <w:rsid w:val="00B408F8"/>
    <w:rsid w:val="00B5078E"/>
    <w:rsid w:val="00B60EDC"/>
    <w:rsid w:val="00BC10F9"/>
    <w:rsid w:val="00BD4E4C"/>
    <w:rsid w:val="00BF7644"/>
    <w:rsid w:val="00C1285B"/>
    <w:rsid w:val="00C2612E"/>
    <w:rsid w:val="00C712DE"/>
    <w:rsid w:val="00CE249F"/>
    <w:rsid w:val="00CF17D0"/>
    <w:rsid w:val="00D42339"/>
    <w:rsid w:val="00D61AC2"/>
    <w:rsid w:val="00D83B8C"/>
    <w:rsid w:val="00E12A51"/>
    <w:rsid w:val="00E777AD"/>
    <w:rsid w:val="00EA4B61"/>
    <w:rsid w:val="00EA638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5673-D8C6-4552-A727-D63CFA2D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2011-07-12T20:06:00Z</cp:lastPrinted>
  <dcterms:created xsi:type="dcterms:W3CDTF">2011-06-17T14:59:00Z</dcterms:created>
  <dcterms:modified xsi:type="dcterms:W3CDTF">2011-07-19T14:11:00Z</dcterms:modified>
</cp:coreProperties>
</file>