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34528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F6B75" w:rsidP="008262A3">
            <w:r>
              <w:t>February 23</w:t>
            </w:r>
            <w:r w:rsidR="00EE2A6C">
              <w:t>, 2012</w:t>
            </w:r>
          </w:p>
        </w:tc>
        <w:tc>
          <w:tcPr>
            <w:tcW w:w="381" w:type="pct"/>
          </w:tcPr>
          <w:p w:rsidR="00417FB7" w:rsidRPr="006E7BAE" w:rsidRDefault="00417FB7" w:rsidP="00382FEC"/>
        </w:tc>
        <w:tc>
          <w:tcPr>
            <w:tcW w:w="2350" w:type="pct"/>
          </w:tcPr>
          <w:p w:rsidR="00417FB7" w:rsidRPr="00D83B8C" w:rsidRDefault="00EE2A6C" w:rsidP="000F6B75">
            <w:pPr>
              <w:rPr>
                <w:lang w:val="en-US"/>
              </w:rPr>
            </w:pPr>
            <w:r>
              <w:t xml:space="preserve">Le </w:t>
            </w:r>
            <w:r w:rsidR="000F6B75">
              <w:t>23</w:t>
            </w:r>
            <w:r>
              <w:t xml:space="preserve"> </w:t>
            </w:r>
            <w:proofErr w:type="spellStart"/>
            <w:r>
              <w:t>février</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3B6097" w:rsidTr="00F47372">
        <w:tc>
          <w:tcPr>
            <w:tcW w:w="2269" w:type="pct"/>
          </w:tcPr>
          <w:p w:rsidR="00417FB7" w:rsidRPr="006E7BAE" w:rsidRDefault="00417FB7" w:rsidP="008262A3">
            <w:r w:rsidRPr="006E7BAE">
              <w:t xml:space="preserve">Coram:  </w:t>
            </w:r>
            <w:proofErr w:type="spellStart"/>
            <w:r>
              <w:t>Deschamps</w:t>
            </w:r>
            <w:proofErr w:type="spellEnd"/>
            <w:r>
              <w:t xml:space="preserve">, Fish and </w:t>
            </w:r>
            <w:proofErr w:type="spellStart"/>
            <w:r>
              <w:t>Karakatsanis</w:t>
            </w:r>
            <w:proofErr w:type="spellEnd"/>
            <w:r>
              <w:t>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F6B75">
              <w:rPr>
                <w:lang w:val="fr-CA"/>
              </w:rPr>
              <w:t xml:space="preserve">Les juges Deschamps, Fish et </w:t>
            </w:r>
            <w:proofErr w:type="spellStart"/>
            <w:r w:rsidRPr="000F6B75">
              <w:rPr>
                <w:lang w:val="fr-CA"/>
              </w:rPr>
              <w:t>Karakatsanis</w:t>
            </w:r>
            <w:proofErr w:type="spellEnd"/>
          </w:p>
        </w:tc>
      </w:tr>
      <w:tr w:rsidR="00C2612E" w:rsidRPr="003B6097" w:rsidTr="00F47372">
        <w:tc>
          <w:tcPr>
            <w:tcW w:w="2269" w:type="pct"/>
          </w:tcPr>
          <w:p w:rsidR="00C2612E" w:rsidRPr="000F6B75" w:rsidRDefault="00C2612E" w:rsidP="008262A3">
            <w:pPr>
              <w:rPr>
                <w:lang w:val="fr-CA"/>
              </w:rPr>
            </w:pPr>
          </w:p>
          <w:p w:rsidR="00C2612E" w:rsidRPr="000F6B75" w:rsidRDefault="00C2612E" w:rsidP="008262A3">
            <w:pPr>
              <w:rPr>
                <w:lang w:val="fr-CA"/>
              </w:rPr>
            </w:pPr>
          </w:p>
        </w:tc>
        <w:tc>
          <w:tcPr>
            <w:tcW w:w="381" w:type="pct"/>
          </w:tcPr>
          <w:p w:rsidR="00C2612E" w:rsidRPr="000F6B75"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33390B" w:rsidRDefault="000F6B75">
            <w:pPr>
              <w:pStyle w:val="SCCLsocPrefix"/>
            </w:pPr>
            <w:r>
              <w:t>BETWEEN:</w:t>
            </w:r>
            <w:r>
              <w:br/>
            </w:r>
          </w:p>
          <w:p w:rsidR="0033390B" w:rsidRDefault="000F6B75">
            <w:pPr>
              <w:pStyle w:val="SCCLsocParty"/>
            </w:pPr>
            <w:r>
              <w:t xml:space="preserve">Daniel W. </w:t>
            </w:r>
            <w:proofErr w:type="spellStart"/>
            <w:r>
              <w:t>Onischuk</w:t>
            </w:r>
            <w:proofErr w:type="spellEnd"/>
            <w:r>
              <w:br/>
            </w:r>
          </w:p>
          <w:p w:rsidR="0033390B" w:rsidRDefault="000F6B75">
            <w:pPr>
              <w:pStyle w:val="SCCLsocPartyRole"/>
            </w:pPr>
            <w:r>
              <w:t>Applicant</w:t>
            </w:r>
            <w:r>
              <w:br/>
            </w:r>
          </w:p>
          <w:p w:rsidR="0033390B" w:rsidRDefault="000F6B75">
            <w:pPr>
              <w:pStyle w:val="SCCLsocVersus"/>
            </w:pPr>
            <w:r>
              <w:t>- and -</w:t>
            </w:r>
            <w:r>
              <w:br/>
            </w:r>
          </w:p>
          <w:p w:rsidR="0033390B" w:rsidRDefault="000F6B75">
            <w:pPr>
              <w:pStyle w:val="SCCLsocParty"/>
            </w:pPr>
            <w:r>
              <w:t xml:space="preserve">Her Majesty the Queen in Right of Alberta, Alberta Ministry of Justice, </w:t>
            </w:r>
            <w:r w:rsidR="00E9445C">
              <w:t>e</w:t>
            </w:r>
            <w:r>
              <w:t>t al</w:t>
            </w:r>
            <w:r w:rsidR="00E9445C">
              <w:t>.</w:t>
            </w:r>
            <w:r>
              <w:t>, Alberta Ministry of Health, et al</w:t>
            </w:r>
            <w:r w:rsidR="00E9445C">
              <w:t>.</w:t>
            </w:r>
            <w:r>
              <w:t>, Canadian National Railway Co., et al</w:t>
            </w:r>
            <w:r w:rsidR="00E9445C">
              <w:t>.</w:t>
            </w:r>
            <w:r>
              <w:t xml:space="preserve">, </w:t>
            </w:r>
            <w:r w:rsidR="00E9445C">
              <w:t xml:space="preserve">Fraser Milner </w:t>
            </w:r>
            <w:proofErr w:type="spellStart"/>
            <w:r w:rsidR="00E9445C">
              <w:t>Casgrain</w:t>
            </w:r>
            <w:proofErr w:type="spellEnd"/>
            <w:r w:rsidR="00E9445C">
              <w:t xml:space="preserve"> LLP, </w:t>
            </w:r>
            <w:r>
              <w:t>John Doe 1, John Doe 2, John Doe 3, John Doe 4, John Doe 5, John Doe 6, John Doe 7, John Doe 8, Jane Doe 1, Jane Doe 2, Jane Doe 3</w:t>
            </w:r>
            <w:r w:rsidR="00E9445C">
              <w:t xml:space="preserve"> and Jane Doe 4</w:t>
            </w:r>
          </w:p>
          <w:p w:rsidR="001436A8" w:rsidRDefault="001436A8" w:rsidP="001436A8"/>
          <w:p w:rsidR="00E9445C" w:rsidRPr="001436A8" w:rsidRDefault="00E9445C" w:rsidP="001436A8"/>
          <w:p w:rsidR="0033390B" w:rsidRDefault="000F6B75">
            <w:pPr>
              <w:pStyle w:val="SCCLsocPartyRole"/>
            </w:pPr>
            <w:r>
              <w:t>Respondents</w:t>
            </w:r>
          </w:p>
        </w:tc>
        <w:tc>
          <w:tcPr>
            <w:tcW w:w="381" w:type="pct"/>
            <w:vAlign w:val="center"/>
          </w:tcPr>
          <w:p w:rsidR="00824412" w:rsidRPr="006E7BAE" w:rsidRDefault="00824412" w:rsidP="00375294"/>
        </w:tc>
        <w:tc>
          <w:tcPr>
            <w:tcW w:w="2350" w:type="pct"/>
            <w:vAlign w:val="center"/>
          </w:tcPr>
          <w:p w:rsidR="0033390B" w:rsidRPr="000F6B75" w:rsidRDefault="000F6B75">
            <w:pPr>
              <w:pStyle w:val="SCCLsocPrefix"/>
              <w:rPr>
                <w:lang w:val="fr-CA"/>
              </w:rPr>
            </w:pPr>
            <w:r w:rsidRPr="000F6B75">
              <w:rPr>
                <w:lang w:val="fr-CA"/>
              </w:rPr>
              <w:t>ENTRE :</w:t>
            </w:r>
            <w:r w:rsidRPr="000F6B75">
              <w:rPr>
                <w:lang w:val="fr-CA"/>
              </w:rPr>
              <w:br/>
            </w:r>
          </w:p>
          <w:p w:rsidR="0033390B" w:rsidRPr="000F6B75" w:rsidRDefault="000F6B75">
            <w:pPr>
              <w:pStyle w:val="SCCLsocParty"/>
              <w:rPr>
                <w:lang w:val="fr-CA"/>
              </w:rPr>
            </w:pPr>
            <w:r w:rsidRPr="000F6B75">
              <w:rPr>
                <w:lang w:val="fr-CA"/>
              </w:rPr>
              <w:t xml:space="preserve">Daniel W. </w:t>
            </w:r>
            <w:proofErr w:type="spellStart"/>
            <w:r w:rsidRPr="000F6B75">
              <w:rPr>
                <w:lang w:val="fr-CA"/>
              </w:rPr>
              <w:t>Onischuk</w:t>
            </w:r>
            <w:proofErr w:type="spellEnd"/>
            <w:r w:rsidRPr="000F6B75">
              <w:rPr>
                <w:lang w:val="fr-CA"/>
              </w:rPr>
              <w:br/>
            </w:r>
          </w:p>
          <w:p w:rsidR="0033390B" w:rsidRPr="000F6B75" w:rsidRDefault="000F6B75">
            <w:pPr>
              <w:pStyle w:val="SCCLsocPartyRole"/>
              <w:rPr>
                <w:lang w:val="fr-CA"/>
              </w:rPr>
            </w:pPr>
            <w:r w:rsidRPr="000F6B75">
              <w:rPr>
                <w:lang w:val="fr-CA"/>
              </w:rPr>
              <w:t>Demandeur</w:t>
            </w:r>
            <w:r w:rsidRPr="000F6B75">
              <w:rPr>
                <w:lang w:val="fr-CA"/>
              </w:rPr>
              <w:br/>
            </w:r>
          </w:p>
          <w:p w:rsidR="0033390B" w:rsidRPr="000F6B75" w:rsidRDefault="000F6B75">
            <w:pPr>
              <w:pStyle w:val="SCCLsocVersus"/>
              <w:rPr>
                <w:lang w:val="fr-CA"/>
              </w:rPr>
            </w:pPr>
            <w:r w:rsidRPr="000F6B75">
              <w:rPr>
                <w:lang w:val="fr-CA"/>
              </w:rPr>
              <w:t>- et -</w:t>
            </w:r>
            <w:r w:rsidRPr="000F6B75">
              <w:rPr>
                <w:lang w:val="fr-CA"/>
              </w:rPr>
              <w:br/>
            </w:r>
          </w:p>
          <w:p w:rsidR="0033390B" w:rsidRPr="000F6B75" w:rsidRDefault="000F6B75">
            <w:pPr>
              <w:pStyle w:val="SCCLsocParty"/>
              <w:rPr>
                <w:lang w:val="fr-CA"/>
              </w:rPr>
            </w:pPr>
            <w:r w:rsidRPr="000F6B75">
              <w:rPr>
                <w:lang w:val="fr-CA"/>
              </w:rPr>
              <w:t>S</w:t>
            </w:r>
            <w:r>
              <w:rPr>
                <w:lang w:val="fr-CA"/>
              </w:rPr>
              <w:t>a Majesté la Reine du chef de l’</w:t>
            </w:r>
            <w:r w:rsidRPr="000F6B75">
              <w:rPr>
                <w:lang w:val="fr-CA"/>
              </w:rPr>
              <w:t xml:space="preserve">Alberta, Ministère de la Justice de l’Alberta, </w:t>
            </w:r>
            <w:r>
              <w:rPr>
                <w:lang w:val="fr-CA"/>
              </w:rPr>
              <w:t>e</w:t>
            </w:r>
            <w:r w:rsidRPr="000F6B75">
              <w:rPr>
                <w:lang w:val="fr-CA"/>
              </w:rPr>
              <w:t>t al</w:t>
            </w:r>
            <w:r w:rsidR="00E9445C">
              <w:rPr>
                <w:lang w:val="fr-CA"/>
              </w:rPr>
              <w:t>.</w:t>
            </w:r>
            <w:r w:rsidRPr="000F6B75">
              <w:rPr>
                <w:lang w:val="fr-CA"/>
              </w:rPr>
              <w:t>, Ministère de la Santé de l’Alberta, et al</w:t>
            </w:r>
            <w:r w:rsidR="00E9445C">
              <w:rPr>
                <w:lang w:val="fr-CA"/>
              </w:rPr>
              <w:t>.</w:t>
            </w:r>
            <w:r w:rsidRPr="000F6B75">
              <w:rPr>
                <w:lang w:val="fr-CA"/>
              </w:rPr>
              <w:t>, Compagnie des chemins de fer nationaux du Canada, et al</w:t>
            </w:r>
            <w:r w:rsidR="00E9445C">
              <w:rPr>
                <w:lang w:val="fr-CA"/>
              </w:rPr>
              <w:t>.</w:t>
            </w:r>
            <w:r w:rsidRPr="000F6B75">
              <w:rPr>
                <w:lang w:val="fr-CA"/>
              </w:rPr>
              <w:t xml:space="preserve">, </w:t>
            </w:r>
            <w:r w:rsidR="00E9445C" w:rsidRPr="000F6B75">
              <w:rPr>
                <w:lang w:val="fr-CA"/>
              </w:rPr>
              <w:t xml:space="preserve">Fraser Milner Casgrain, </w:t>
            </w:r>
            <w:proofErr w:type="spellStart"/>
            <w:r w:rsidR="00E9445C" w:rsidRPr="000F6B75">
              <w:rPr>
                <w:lang w:val="fr-CA"/>
              </w:rPr>
              <w:t>s.r.l</w:t>
            </w:r>
            <w:proofErr w:type="spellEnd"/>
            <w:r w:rsidR="00E9445C" w:rsidRPr="000F6B75">
              <w:rPr>
                <w:lang w:val="fr-CA"/>
              </w:rPr>
              <w:t>.</w:t>
            </w:r>
            <w:r w:rsidR="00E9445C">
              <w:rPr>
                <w:lang w:val="fr-CA"/>
              </w:rPr>
              <w:t xml:space="preserve">, </w:t>
            </w:r>
            <w:r w:rsidRPr="000F6B75">
              <w:rPr>
                <w:lang w:val="fr-CA"/>
              </w:rPr>
              <w:t xml:space="preserve">M. Untel 1, M. Untel 2, M. Untel 3, M. Untel 4, M. Untel 5, M. Untel 6, M. Untel 7, M. Untel 8, Mme Unetelle 1, </w:t>
            </w:r>
            <w:r w:rsidR="00E9445C">
              <w:rPr>
                <w:lang w:val="fr-CA"/>
              </w:rPr>
              <w:t xml:space="preserve">Mme Unetelle 2, Mme Unetelle 3 et </w:t>
            </w:r>
            <w:r w:rsidRPr="000F6B75">
              <w:rPr>
                <w:lang w:val="fr-CA"/>
              </w:rPr>
              <w:t>Mme Unetelle 4</w:t>
            </w:r>
            <w:r w:rsidRPr="000F6B75">
              <w:rPr>
                <w:lang w:val="fr-CA"/>
              </w:rPr>
              <w:br/>
            </w:r>
          </w:p>
          <w:p w:rsidR="0033390B" w:rsidRDefault="000F6B75" w:rsidP="000F6B75">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Default="00824412" w:rsidP="00375294"/>
          <w:p w:rsidR="001436A8" w:rsidRDefault="001436A8" w:rsidP="00375294"/>
          <w:p w:rsidR="001436A8" w:rsidRDefault="001436A8" w:rsidP="00375294"/>
          <w:p w:rsidR="001436A8" w:rsidRPr="006E7BAE" w:rsidRDefault="001436A8"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3B6097"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E9445C" w:rsidP="001436A8">
            <w:pPr>
              <w:jc w:val="both"/>
            </w:pPr>
            <w:r w:rsidRPr="00E9445C">
              <w:rPr>
                <w:rFonts w:cs="Times New Roman"/>
                <w:szCs w:val="24"/>
                <w:lang w:val="en-US"/>
              </w:rPr>
              <w:t xml:space="preserve">The motions for an extension of time to serve and file the application for leave to appeal and the applicant’s reply are granted. The application for leave to appeal from the judgments of the Federal Court of Appeal, Number A-225-11, dated August 15, 2011 and September 12, 2011, is dismissed with costs to the respondents Her Majesty the Queen in Right of Alberta, Alberta Ministry </w:t>
            </w:r>
            <w:r w:rsidRPr="00E9445C">
              <w:rPr>
                <w:rFonts w:cs="Times New Roman"/>
                <w:szCs w:val="24"/>
                <w:lang w:val="en-US"/>
              </w:rPr>
              <w:lastRenderedPageBreak/>
              <w:t xml:space="preserve">of Justice, Alberta Ministry of Health, Canadian National Railway Co. and Fraser Milner </w:t>
            </w:r>
            <w:proofErr w:type="spellStart"/>
            <w:r w:rsidRPr="00E9445C">
              <w:rPr>
                <w:rFonts w:cs="Times New Roman"/>
                <w:szCs w:val="24"/>
                <w:lang w:val="en-US"/>
              </w:rPr>
              <w:t>Casgrain</w:t>
            </w:r>
            <w:proofErr w:type="spellEnd"/>
            <w:r w:rsidRPr="00E9445C">
              <w:rPr>
                <w:rFonts w:cs="Times New Roman"/>
                <w:szCs w:val="24"/>
                <w:lang w:val="en-US"/>
              </w:rPr>
              <w:t xml:space="preserve"> LLP.</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E9445C" w:rsidP="00DB24FA">
            <w:pPr>
              <w:jc w:val="both"/>
              <w:rPr>
                <w:lang w:val="fr-CA"/>
              </w:rPr>
            </w:pPr>
            <w:r w:rsidRPr="00E9445C">
              <w:rPr>
                <w:rFonts w:cs="Times New Roman"/>
                <w:szCs w:val="24"/>
                <w:lang w:val="fr-CA"/>
              </w:rPr>
              <w:t>Les requêtes en prorogation du délai de signification et de dépôt de la demande d’autorisation d’appel et de la réplique du demandeur sont accueillies. La demande d’autorisation d’appel des arrêts de la Cour d’appel fédérale, numéro A-225-11, datés du 15 août 2011 et du 12 septembre 2011, est rejetée avec dépens en faveur des intimés Sa Majesté la Reine du chef de l</w:t>
            </w:r>
            <w:r w:rsidR="00DB24FA">
              <w:rPr>
                <w:rFonts w:cs="Times New Roman"/>
                <w:szCs w:val="24"/>
                <w:lang w:val="fr-CA"/>
              </w:rPr>
              <w:t>’</w:t>
            </w:r>
            <w:r w:rsidRPr="00E9445C">
              <w:rPr>
                <w:rFonts w:cs="Times New Roman"/>
                <w:szCs w:val="24"/>
                <w:lang w:val="fr-CA"/>
              </w:rPr>
              <w:t xml:space="preserve">Alberta, </w:t>
            </w:r>
            <w:r w:rsidRPr="00E9445C">
              <w:rPr>
                <w:rFonts w:cs="Times New Roman"/>
                <w:szCs w:val="24"/>
                <w:lang w:val="fr-CA"/>
              </w:rPr>
              <w:lastRenderedPageBreak/>
              <w:t xml:space="preserve">Ministère de la Justice de l’Alberta, Ministère de la Santé de l’Alberta, Compagnie des chemins de fer nationaux du Canada et Fraser Milner Casgrain, </w:t>
            </w:r>
            <w:proofErr w:type="spellStart"/>
            <w:r w:rsidRPr="00E9445C">
              <w:rPr>
                <w:rFonts w:cs="Times New Roman"/>
                <w:szCs w:val="24"/>
                <w:lang w:val="fr-CA"/>
              </w:rPr>
              <w:t>s.r.l</w:t>
            </w:r>
            <w:proofErr w:type="spellEnd"/>
            <w:r w:rsidRPr="00E9445C">
              <w:rPr>
                <w:rFonts w:cs="Times New Roman"/>
                <w:szCs w:val="24"/>
                <w:lang w:val="fr-CA"/>
              </w:rPr>
              <w:t>.</w:t>
            </w:r>
          </w:p>
        </w:tc>
      </w:tr>
    </w:tbl>
    <w:p w:rsidR="009F436C" w:rsidRPr="00D83B8C" w:rsidRDefault="009F436C" w:rsidP="00382FEC">
      <w:pPr>
        <w:rPr>
          <w:lang w:val="fr-CA"/>
        </w:rPr>
      </w:pPr>
    </w:p>
    <w:p w:rsidR="009F436C" w:rsidRDefault="009F436C" w:rsidP="00417FB7">
      <w:pPr>
        <w:jc w:val="center"/>
        <w:rPr>
          <w:lang w:val="fr-CA"/>
        </w:rPr>
      </w:pPr>
    </w:p>
    <w:p w:rsidR="001436A8" w:rsidRPr="00D83B8C" w:rsidRDefault="001436A8"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0F6B75">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770DA4" w:rsidRPr="00417FB7">
      <w:rPr>
        <w:szCs w:val="24"/>
      </w:rPr>
      <w:fldChar w:fldCharType="begin"/>
    </w:r>
    <w:r w:rsidRPr="00417FB7">
      <w:rPr>
        <w:szCs w:val="24"/>
      </w:rPr>
      <w:instrText xml:space="preserve"> PAGE   \* MERGEFORMAT </w:instrText>
    </w:r>
    <w:r w:rsidR="00770DA4" w:rsidRPr="00417FB7">
      <w:rPr>
        <w:szCs w:val="24"/>
      </w:rPr>
      <w:fldChar w:fldCharType="separate"/>
    </w:r>
    <w:r w:rsidR="003B6097">
      <w:rPr>
        <w:noProof/>
        <w:szCs w:val="24"/>
      </w:rPr>
      <w:t>2</w:t>
    </w:r>
    <w:r w:rsidR="00770DA4"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34528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E7E"/>
    <w:rsid w:val="000306C6"/>
    <w:rsid w:val="0003701B"/>
    <w:rsid w:val="0004338D"/>
    <w:rsid w:val="00057FAF"/>
    <w:rsid w:val="00074657"/>
    <w:rsid w:val="00091327"/>
    <w:rsid w:val="000919B4"/>
    <w:rsid w:val="000B4AA7"/>
    <w:rsid w:val="000B76FF"/>
    <w:rsid w:val="000D7521"/>
    <w:rsid w:val="000E4CCE"/>
    <w:rsid w:val="000F6B75"/>
    <w:rsid w:val="001436A8"/>
    <w:rsid w:val="0016666F"/>
    <w:rsid w:val="00167C15"/>
    <w:rsid w:val="001D0116"/>
    <w:rsid w:val="001D4323"/>
    <w:rsid w:val="00203642"/>
    <w:rsid w:val="002523DE"/>
    <w:rsid w:val="002568D3"/>
    <w:rsid w:val="0027284C"/>
    <w:rsid w:val="002B5FA6"/>
    <w:rsid w:val="0031097F"/>
    <w:rsid w:val="0031165C"/>
    <w:rsid w:val="0033390B"/>
    <w:rsid w:val="00356186"/>
    <w:rsid w:val="00374E7D"/>
    <w:rsid w:val="00375294"/>
    <w:rsid w:val="00382FC7"/>
    <w:rsid w:val="00382FEC"/>
    <w:rsid w:val="00385A90"/>
    <w:rsid w:val="003A37CF"/>
    <w:rsid w:val="003B1F3D"/>
    <w:rsid w:val="003B6097"/>
    <w:rsid w:val="003F77A3"/>
    <w:rsid w:val="00414694"/>
    <w:rsid w:val="00417FB7"/>
    <w:rsid w:val="0042783F"/>
    <w:rsid w:val="004943CF"/>
    <w:rsid w:val="004956DA"/>
    <w:rsid w:val="004D4658"/>
    <w:rsid w:val="00532499"/>
    <w:rsid w:val="00563E2C"/>
    <w:rsid w:val="00587869"/>
    <w:rsid w:val="00612913"/>
    <w:rsid w:val="00614908"/>
    <w:rsid w:val="00650109"/>
    <w:rsid w:val="006E7BAE"/>
    <w:rsid w:val="00701109"/>
    <w:rsid w:val="007372EA"/>
    <w:rsid w:val="00770DA4"/>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B24FA"/>
    <w:rsid w:val="00E12A51"/>
    <w:rsid w:val="00E777AD"/>
    <w:rsid w:val="00E9445C"/>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2BF2-E0E9-435A-9D8C-9E77C5E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2012-02-22T16:17:00Z</cp:lastPrinted>
  <dcterms:created xsi:type="dcterms:W3CDTF">2012-02-03T15:46:00Z</dcterms:created>
  <dcterms:modified xsi:type="dcterms:W3CDTF">2012-02-27T16:33:00Z</dcterms:modified>
</cp:coreProperties>
</file>