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AF57B3" w:rsidRDefault="00AF57B3" w:rsidP="00382FEC"/>
    <w:p w:rsidR="00AF57B3" w:rsidRPr="0031097F" w:rsidRDefault="00AF57B3" w:rsidP="00382FEC"/>
    <w:p w:rsidR="009F436C" w:rsidRDefault="009F436C" w:rsidP="00382FEC"/>
    <w:p w:rsidR="0016666F" w:rsidRDefault="0016666F" w:rsidP="00382FEC"/>
    <w:p w:rsidR="0016666F" w:rsidRDefault="0016666F" w:rsidP="00382FEC"/>
    <w:p w:rsidR="0016666F" w:rsidRPr="0031097F" w:rsidRDefault="0016666F" w:rsidP="00382FEC"/>
    <w:p w:rsidR="009F436C" w:rsidRPr="0031097F" w:rsidRDefault="009F436C" w:rsidP="00382FEC"/>
    <w:p w:rsidR="009F436C" w:rsidRPr="007E68C7" w:rsidRDefault="003A37CF" w:rsidP="00AE2077">
      <w:pPr>
        <w:jc w:val="right"/>
      </w:pPr>
      <w:r w:rsidRPr="0031097F">
        <w:t xml:space="preserve">No. </w:t>
      </w:r>
      <w:r>
        <w:t>33636</w:t>
      </w:r>
      <w:r w:rsidR="0016666F">
        <w:t>     </w:t>
      </w:r>
    </w:p>
    <w:p w:rsidR="009F436C" w:rsidRDefault="009F436C" w:rsidP="00382FEC"/>
    <w:p w:rsidR="00AF57B3" w:rsidRDefault="00AF57B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307EF7" w:rsidP="008262A3">
            <w:r>
              <w:t>October 28</w:t>
            </w:r>
            <w:r w:rsidR="00074657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307EF7" w:rsidP="00816B78">
            <w:pPr>
              <w:rPr>
                <w:lang w:val="en-US"/>
              </w:rPr>
            </w:pPr>
            <w:r>
              <w:t>Le 28</w:t>
            </w:r>
            <w:r w:rsidR="00074657">
              <w:t xml:space="preserve"> octobre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AF57B3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307EF7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AF57B3" w:rsidTr="00F47372">
        <w:tc>
          <w:tcPr>
            <w:tcW w:w="2269" w:type="pct"/>
          </w:tcPr>
          <w:p w:rsidR="00C2612E" w:rsidRPr="00307EF7" w:rsidRDefault="00C2612E" w:rsidP="008262A3">
            <w:pPr>
              <w:rPr>
                <w:lang w:val="fr-CA"/>
              </w:rPr>
            </w:pPr>
          </w:p>
          <w:p w:rsidR="00C2612E" w:rsidRPr="00307EF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07EF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7E6E10" w:rsidRDefault="00307EF7">
            <w:pPr>
              <w:pStyle w:val="SCCLsocPrefix"/>
            </w:pPr>
            <w:r>
              <w:t>BETWEEN:</w:t>
            </w:r>
            <w:r>
              <w:br/>
            </w:r>
          </w:p>
          <w:p w:rsidR="007E6E10" w:rsidRDefault="00307EF7">
            <w:pPr>
              <w:pStyle w:val="SCCLsocParty"/>
            </w:pPr>
            <w:r>
              <w:t>Her Majesty the Queen</w:t>
            </w:r>
            <w:r>
              <w:br/>
            </w:r>
          </w:p>
          <w:p w:rsidR="007E6E10" w:rsidRDefault="00307EF7">
            <w:pPr>
              <w:pStyle w:val="SCCLsocPartyRole"/>
            </w:pPr>
            <w:r>
              <w:t>Applicant</w:t>
            </w:r>
            <w:r>
              <w:br/>
            </w:r>
          </w:p>
          <w:p w:rsidR="007E6E10" w:rsidRDefault="00307EF7">
            <w:pPr>
              <w:pStyle w:val="SCCLsocVersus"/>
            </w:pPr>
            <w:r>
              <w:t>- and -</w:t>
            </w:r>
            <w:r>
              <w:br/>
            </w:r>
          </w:p>
          <w:p w:rsidR="007E6E10" w:rsidRDefault="00307EF7">
            <w:pPr>
              <w:pStyle w:val="SCCLsocParty"/>
            </w:pPr>
            <w:r>
              <w:t>J.J., D.E., A.J., L.E. and T.M.</w:t>
            </w:r>
            <w:r>
              <w:br/>
            </w:r>
          </w:p>
          <w:p w:rsidR="007E6E10" w:rsidRDefault="00307EF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7E6E10" w:rsidRPr="00307EF7" w:rsidRDefault="00307EF7">
            <w:pPr>
              <w:pStyle w:val="SCCLsocPrefix"/>
              <w:rPr>
                <w:lang w:val="fr-CA"/>
              </w:rPr>
            </w:pPr>
            <w:r w:rsidRPr="00307EF7">
              <w:rPr>
                <w:lang w:val="fr-CA"/>
              </w:rPr>
              <w:t>ENTRE :</w:t>
            </w:r>
            <w:r w:rsidRPr="00307EF7">
              <w:rPr>
                <w:lang w:val="fr-CA"/>
              </w:rPr>
              <w:br/>
            </w:r>
          </w:p>
          <w:p w:rsidR="007E6E10" w:rsidRPr="00307EF7" w:rsidRDefault="00307EF7">
            <w:pPr>
              <w:pStyle w:val="SCCLsocParty"/>
              <w:rPr>
                <w:lang w:val="fr-CA"/>
              </w:rPr>
            </w:pPr>
            <w:r w:rsidRPr="00307EF7">
              <w:rPr>
                <w:lang w:val="fr-CA"/>
              </w:rPr>
              <w:t>Sa Majesté la Reine</w:t>
            </w:r>
            <w:r w:rsidRPr="00307EF7">
              <w:rPr>
                <w:lang w:val="fr-CA"/>
              </w:rPr>
              <w:br/>
            </w:r>
          </w:p>
          <w:p w:rsidR="007E6E10" w:rsidRPr="00307EF7" w:rsidRDefault="00307EF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307EF7">
              <w:rPr>
                <w:lang w:val="fr-CA"/>
              </w:rPr>
              <w:br/>
            </w:r>
          </w:p>
          <w:p w:rsidR="007E6E10" w:rsidRPr="00307EF7" w:rsidRDefault="00307EF7">
            <w:pPr>
              <w:pStyle w:val="SCCLsocVersus"/>
              <w:rPr>
                <w:lang w:val="fr-CA"/>
              </w:rPr>
            </w:pPr>
            <w:r w:rsidRPr="00307EF7">
              <w:rPr>
                <w:lang w:val="fr-CA"/>
              </w:rPr>
              <w:t>- et -</w:t>
            </w:r>
            <w:r w:rsidRPr="00307EF7">
              <w:rPr>
                <w:lang w:val="fr-CA"/>
              </w:rPr>
              <w:br/>
            </w:r>
          </w:p>
          <w:p w:rsidR="007E6E10" w:rsidRPr="00307EF7" w:rsidRDefault="00307EF7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J.J., D.E., A.J., L.E. et</w:t>
            </w:r>
            <w:r w:rsidRPr="00307EF7">
              <w:rPr>
                <w:lang w:val="fr-CA"/>
              </w:rPr>
              <w:t xml:space="preserve"> T.M.</w:t>
            </w:r>
            <w:r w:rsidRPr="00307EF7">
              <w:rPr>
                <w:lang w:val="fr-CA"/>
              </w:rPr>
              <w:br/>
            </w:r>
          </w:p>
          <w:p w:rsidR="007E6E10" w:rsidRDefault="00307EF7">
            <w:pPr>
              <w:pStyle w:val="SCCLsocPartyRole"/>
            </w:pPr>
            <w:r>
              <w:t>Intimés</w:t>
            </w: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AF57B3" w:rsidTr="004841FF">
        <w:trPr>
          <w:trHeight w:val="1962"/>
        </w:trPr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Default="00307EF7" w:rsidP="00307EF7">
            <w:pPr>
              <w:jc w:val="both"/>
            </w:pPr>
            <w:r>
              <w:t>An oral hearing of the</w:t>
            </w:r>
            <w:r w:rsidR="00824412" w:rsidRPr="0031097F">
              <w:t xml:space="preserve">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="00824412" w:rsidRPr="0031097F">
              <w:t xml:space="preserve"> </w:t>
            </w:r>
            <w:r w:rsidR="00824412">
              <w:t>Ontario Superior Court of Justice</w:t>
            </w:r>
            <w:r w:rsidR="00824412" w:rsidRPr="0031097F">
              <w:t xml:space="preserve">, Number </w:t>
            </w:r>
            <w:r w:rsidR="00824412">
              <w:t>024/06, 2010 ONSC 735</w:t>
            </w:r>
            <w:r w:rsidR="00824412" w:rsidRPr="0031097F">
              <w:t xml:space="preserve">, dated </w:t>
            </w:r>
            <w:r w:rsidR="00824412">
              <w:t>February 1, 2010</w:t>
            </w:r>
            <w:r>
              <w:t>,</w:t>
            </w:r>
            <w:r w:rsidR="00824412" w:rsidRPr="0031097F">
              <w:t xml:space="preserve"> </w:t>
            </w:r>
            <w:r>
              <w:t>is ordered</w:t>
            </w:r>
            <w:r w:rsidR="00FC58D7">
              <w:t xml:space="preserve"> to decide whether this</w:t>
            </w:r>
            <w:r w:rsidR="00056188">
              <w:t xml:space="preserve"> application for leave to appeal should be granted</w:t>
            </w:r>
            <w:r>
              <w:t>.</w:t>
            </w:r>
            <w:r w:rsidR="001710DB">
              <w:t xml:space="preserve"> </w:t>
            </w:r>
            <w:r w:rsidR="001710DB">
              <w:rPr>
                <w:color w:val="000000" w:themeColor="text1"/>
              </w:rPr>
              <w:t xml:space="preserve">The  hearing </w:t>
            </w:r>
            <w:r w:rsidR="003A5F1A">
              <w:rPr>
                <w:color w:val="000000" w:themeColor="text1"/>
              </w:rPr>
              <w:t>date will be fixed</w:t>
            </w:r>
            <w:r w:rsidR="001710DB">
              <w:rPr>
                <w:color w:val="000000" w:themeColor="text1"/>
              </w:rPr>
              <w:t xml:space="preserve"> by the Registrar.</w:t>
            </w:r>
          </w:p>
          <w:p w:rsidR="00FC58D7" w:rsidRDefault="00FC58D7" w:rsidP="00307EF7">
            <w:pPr>
              <w:jc w:val="both"/>
            </w:pPr>
          </w:p>
          <w:p w:rsidR="00FC58D7" w:rsidRPr="00D01012" w:rsidRDefault="005F7FBF" w:rsidP="00D01012">
            <w:pPr>
              <w:jc w:val="both"/>
              <w:rPr>
                <w:color w:val="000000" w:themeColor="text1"/>
              </w:rPr>
            </w:pPr>
            <w:r w:rsidRPr="00670952">
              <w:rPr>
                <w:color w:val="000000" w:themeColor="text1"/>
              </w:rPr>
              <w:t>The motion by</w:t>
            </w:r>
            <w:r w:rsidR="00E971BD" w:rsidRPr="00670952">
              <w:rPr>
                <w:color w:val="000000" w:themeColor="text1"/>
              </w:rPr>
              <w:t xml:space="preserve"> t</w:t>
            </w:r>
            <w:r w:rsidR="00FC58D7" w:rsidRPr="00670952">
              <w:rPr>
                <w:color w:val="000000" w:themeColor="text1"/>
              </w:rPr>
              <w:t>he Toronto Police Services to be added as a party applicant is dismissed without costs and the appl</w:t>
            </w:r>
            <w:r w:rsidR="00E971BD" w:rsidRPr="00670952">
              <w:rPr>
                <w:color w:val="000000" w:themeColor="text1"/>
              </w:rPr>
              <w:t>ication for leave to appeal of t</w:t>
            </w:r>
            <w:r w:rsidR="00FC58D7" w:rsidRPr="00670952">
              <w:rPr>
                <w:color w:val="000000" w:themeColor="text1"/>
              </w:rPr>
              <w:t xml:space="preserve">he Toronto Police Services is dismissed without costs as moot.  In view </w:t>
            </w:r>
            <w:r w:rsidR="00FC58D7" w:rsidRPr="00670952">
              <w:rPr>
                <w:color w:val="000000" w:themeColor="text1"/>
              </w:rPr>
              <w:lastRenderedPageBreak/>
              <w:t>of the exceptional circums</w:t>
            </w:r>
            <w:r w:rsidR="00E971BD" w:rsidRPr="00670952">
              <w:rPr>
                <w:color w:val="000000" w:themeColor="text1"/>
              </w:rPr>
              <w:t>tances arising in</w:t>
            </w:r>
            <w:r w:rsidR="00601B5F" w:rsidRPr="00670952">
              <w:rPr>
                <w:color w:val="000000" w:themeColor="text1"/>
              </w:rPr>
              <w:t xml:space="preserve">                                                         </w:t>
            </w:r>
            <w:r w:rsidR="00E971BD" w:rsidRPr="00670952">
              <w:rPr>
                <w:color w:val="000000" w:themeColor="text1"/>
              </w:rPr>
              <w:t>this matter, t</w:t>
            </w:r>
            <w:r w:rsidR="00FC58D7" w:rsidRPr="00670952">
              <w:rPr>
                <w:color w:val="000000" w:themeColor="text1"/>
              </w:rPr>
              <w:t xml:space="preserve">he Toronto Police Services is granted intervener status on the application </w:t>
            </w:r>
            <w:r w:rsidR="00D01012">
              <w:rPr>
                <w:color w:val="000000" w:themeColor="text1"/>
              </w:rPr>
              <w:t xml:space="preserve">for leave to appeal </w:t>
            </w:r>
            <w:r w:rsidR="00FC58D7" w:rsidRPr="00670952">
              <w:rPr>
                <w:color w:val="000000" w:themeColor="text1"/>
              </w:rPr>
              <w:t xml:space="preserve">brought by Her Majesty the Queen and </w:t>
            </w:r>
            <w:r w:rsidRPr="00670952">
              <w:rPr>
                <w:color w:val="000000" w:themeColor="text1"/>
              </w:rPr>
              <w:t xml:space="preserve">is allotted </w:t>
            </w:r>
            <w:r w:rsidR="00FC58D7" w:rsidRPr="00670952">
              <w:rPr>
                <w:color w:val="000000" w:themeColor="text1"/>
              </w:rPr>
              <w:t xml:space="preserve">10 minutes </w:t>
            </w:r>
            <w:r w:rsidRPr="00670952">
              <w:rPr>
                <w:color w:val="000000" w:themeColor="text1"/>
              </w:rPr>
              <w:t>of oral argument at the</w:t>
            </w:r>
            <w:r w:rsidR="00FC58D7" w:rsidRPr="00670952">
              <w:rPr>
                <w:color w:val="000000" w:themeColor="text1"/>
              </w:rPr>
              <w:t xml:space="preserve"> hearing of the </w:t>
            </w:r>
            <w:r w:rsidR="00E971BD" w:rsidRPr="00670952">
              <w:rPr>
                <w:color w:val="000000" w:themeColor="text1"/>
              </w:rPr>
              <w:t>application for leave to appeal;</w:t>
            </w:r>
            <w:r w:rsidR="00341438" w:rsidRPr="00670952">
              <w:rPr>
                <w:color w:val="000000" w:themeColor="text1"/>
              </w:rPr>
              <w:t xml:space="preserve"> </w:t>
            </w:r>
            <w:r w:rsidRPr="00670952">
              <w:rPr>
                <w:color w:val="000000" w:themeColor="text1"/>
              </w:rPr>
              <w:t>there shall be no further written submissions</w:t>
            </w:r>
            <w:r w:rsidR="00E971BD" w:rsidRPr="00670952">
              <w:rPr>
                <w:color w:val="000000" w:themeColor="text1"/>
              </w:rPr>
              <w:t>.</w:t>
            </w:r>
            <w:r w:rsidR="00FC58D7" w:rsidRPr="00C13ECB">
              <w:rPr>
                <w:color w:val="C00000"/>
              </w:rPr>
              <w:t xml:space="preserve"> 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Default="00056188" w:rsidP="00601B5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U</w:t>
            </w:r>
            <w:r w:rsidR="00307EF7">
              <w:rPr>
                <w:lang w:val="fr-CA"/>
              </w:rPr>
              <w:t>ne audition de l</w:t>
            </w:r>
            <w:r w:rsidR="00011960">
              <w:rPr>
                <w:lang w:val="fr-CA"/>
              </w:rPr>
              <w:t>a demande d</w:t>
            </w:r>
            <w:r w:rsidR="00DF6603">
              <w:rPr>
                <w:lang w:val="fr-CA"/>
              </w:rPr>
              <w:t>’autorisation d’appel du jugement</w:t>
            </w:r>
            <w:r w:rsidR="00011960">
              <w:rPr>
                <w:lang w:val="fr-CA"/>
              </w:rPr>
              <w:t xml:space="preserve"> de la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307EF7">
              <w:rPr>
                <w:lang w:val="fr-CA"/>
              </w:rPr>
              <w:t>Cour supérieure de justice de l’Ontario</w:t>
            </w:r>
            <w:r w:rsidR="00824412" w:rsidRPr="00824412">
              <w:rPr>
                <w:lang w:val="fr-CA"/>
              </w:rPr>
              <w:t xml:space="preserve">, numéro </w:t>
            </w:r>
            <w:r w:rsidR="00824412" w:rsidRPr="00307EF7">
              <w:rPr>
                <w:lang w:val="fr-CA"/>
              </w:rPr>
              <w:t>024/06, 2010 ONSC 735</w:t>
            </w:r>
            <w:r w:rsidR="00824412"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307EF7">
              <w:rPr>
                <w:lang w:val="fr-CA"/>
              </w:rPr>
              <w:t>1</w:t>
            </w:r>
            <w:r w:rsidR="00DF6603" w:rsidRPr="00DF6603">
              <w:rPr>
                <w:vertAlign w:val="superscript"/>
                <w:lang w:val="fr-CA"/>
              </w:rPr>
              <w:t>er</w:t>
            </w:r>
            <w:r w:rsidR="00DF6603">
              <w:rPr>
                <w:lang w:val="fr-CA"/>
              </w:rPr>
              <w:t xml:space="preserve"> </w:t>
            </w:r>
            <w:r w:rsidR="00824412" w:rsidRPr="00307EF7">
              <w:rPr>
                <w:lang w:val="fr-CA"/>
              </w:rPr>
              <w:t>février 2010</w:t>
            </w:r>
            <w:r w:rsidR="00824412" w:rsidRPr="00824412">
              <w:rPr>
                <w:lang w:val="fr-CA"/>
              </w:rPr>
              <w:t xml:space="preserve">, est </w:t>
            </w:r>
            <w:r w:rsidR="00307EF7">
              <w:rPr>
                <w:lang w:val="fr-CA"/>
              </w:rPr>
              <w:t>ordonnée</w:t>
            </w:r>
            <w:r>
              <w:rPr>
                <w:lang w:val="fr-CA"/>
              </w:rPr>
              <w:t xml:space="preserve"> pour décider si cette demande d’autorisation d’appel doit être accordée</w:t>
            </w:r>
            <w:r w:rsidR="00307EF7">
              <w:rPr>
                <w:lang w:val="fr-CA"/>
              </w:rPr>
              <w:t>.</w:t>
            </w:r>
            <w:r w:rsidR="001710DB">
              <w:rPr>
                <w:lang w:val="fr-CA"/>
              </w:rPr>
              <w:t xml:space="preserve"> La date de l’audience sera fixée par le registraire.</w:t>
            </w:r>
          </w:p>
          <w:p w:rsidR="005F7FBF" w:rsidRDefault="005F7FBF" w:rsidP="00056188">
            <w:pPr>
              <w:jc w:val="both"/>
              <w:rPr>
                <w:lang w:val="fr-CA"/>
              </w:rPr>
            </w:pPr>
          </w:p>
          <w:p w:rsidR="00601B5F" w:rsidRDefault="00670952" w:rsidP="0030765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de Toronto Police Services en vue d’être constituée partie est rejetée sans dépens et sa demande d’autorisation d’appel est rejetée sans dépens en rai</w:t>
            </w:r>
            <w:r w:rsidR="00D01012">
              <w:rPr>
                <w:lang w:val="fr-CA"/>
              </w:rPr>
              <w:t xml:space="preserve">son de son caractère théorique. </w:t>
            </w:r>
            <w:r>
              <w:rPr>
                <w:lang w:val="fr-CA"/>
              </w:rPr>
              <w:t xml:space="preserve">Vu les circonstances </w:t>
            </w:r>
            <w:r>
              <w:rPr>
                <w:lang w:val="fr-CA"/>
              </w:rPr>
              <w:lastRenderedPageBreak/>
              <w:t>exceptionne</w:t>
            </w:r>
            <w:r w:rsidR="00307655">
              <w:rPr>
                <w:lang w:val="fr-CA"/>
              </w:rPr>
              <w:t xml:space="preserve">lles </w:t>
            </w:r>
            <w:r w:rsidR="000D0E72">
              <w:rPr>
                <w:lang w:val="fr-CA"/>
              </w:rPr>
              <w:t xml:space="preserve"> </w:t>
            </w:r>
            <w:r w:rsidR="00307655">
              <w:rPr>
                <w:lang w:val="fr-CA"/>
              </w:rPr>
              <w:t xml:space="preserve">que soulève </w:t>
            </w:r>
            <w:r w:rsidR="000D0E72">
              <w:rPr>
                <w:lang w:val="fr-CA"/>
              </w:rPr>
              <w:t xml:space="preserve"> </w:t>
            </w:r>
            <w:r w:rsidR="00307655">
              <w:rPr>
                <w:lang w:val="fr-CA"/>
              </w:rPr>
              <w:t>l’instance,</w:t>
            </w:r>
            <w:r w:rsidR="000D0E72">
              <w:rPr>
                <w:lang w:val="fr-CA"/>
              </w:rPr>
              <w:t xml:space="preserve">  la</w:t>
            </w:r>
            <w:r w:rsidR="00601B5F">
              <w:rPr>
                <w:lang w:val="fr-CA"/>
              </w:rPr>
              <w:t xml:space="preserve">       </w:t>
            </w:r>
          </w:p>
          <w:p w:rsidR="00601B5F" w:rsidRPr="00824412" w:rsidRDefault="00670952" w:rsidP="0005618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qualité d’intervenant à la demande d’autorisation d’appel déposée par Sa Majesté la Reine est accordée à Toronto Police Services, qui disposera de 10 minutes pour présenter des observations de vive voix lors de la tenue de l’audience relative à cette demande; il ne pourra être déposé d’autres observations écrites.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4765AC" w:rsidP="00417FB7">
      <w:pPr>
        <w:jc w:val="center"/>
        <w:rPr>
          <w:lang w:val="fr-CA"/>
        </w:rPr>
      </w:pPr>
      <w:r>
        <w:rPr>
          <w:lang w:val="fr-CA"/>
        </w:rPr>
        <w:t xml:space="preserve">  </w:t>
      </w:r>
      <w:r w:rsidR="003A37CF" w:rsidRPr="008A153F">
        <w:rPr>
          <w:lang w:val="fr-CA"/>
        </w:rPr>
        <w:t>J.</w:t>
      </w:r>
      <w:r w:rsidR="00AF195A">
        <w:rPr>
          <w:lang w:val="fr-CA"/>
        </w:rPr>
        <w:t>S.C.</w:t>
      </w:r>
      <w:r w:rsidR="003A37CF" w:rsidRPr="008A153F">
        <w:rPr>
          <w:lang w:val="fr-CA"/>
        </w:rPr>
        <w:t>C.</w:t>
      </w:r>
    </w:p>
    <w:p w:rsidR="003A37CF" w:rsidRPr="000919B4" w:rsidRDefault="004765AC" w:rsidP="00307EF7">
      <w:pPr>
        <w:jc w:val="center"/>
        <w:rPr>
          <w:lang w:val="fr-CA"/>
        </w:rPr>
      </w:pPr>
      <w:r>
        <w:rPr>
          <w:lang w:val="fr-CA"/>
        </w:rPr>
        <w:t xml:space="preserve">  </w:t>
      </w:r>
      <w:r w:rsidR="003A37CF" w:rsidRPr="008A153F">
        <w:rPr>
          <w:lang w:val="fr-CA"/>
        </w:rPr>
        <w:t>J.C.</w:t>
      </w:r>
      <w:r w:rsidR="00AF195A">
        <w:rPr>
          <w:lang w:val="fr-CA"/>
        </w:rPr>
        <w:t>S.</w:t>
      </w:r>
      <w:r w:rsidR="003A37CF" w:rsidRPr="008A153F">
        <w:rPr>
          <w:lang w:val="fr-CA"/>
        </w:rPr>
        <w:t>C.</w:t>
      </w:r>
      <w:r w:rsidR="00307EF7" w:rsidRPr="000919B4">
        <w:rPr>
          <w:lang w:val="fr-CA"/>
        </w:rPr>
        <w:t xml:space="preserve"> </w:t>
      </w:r>
    </w:p>
    <w:sectPr w:rsidR="003A37CF" w:rsidRPr="000919B4" w:rsidSect="00307655">
      <w:headerReference w:type="default" r:id="rId8"/>
      <w:pgSz w:w="12240" w:h="15840"/>
      <w:pgMar w:top="1440" w:right="1440" w:bottom="1440" w:left="1440" w:header="1440" w:footer="1440" w:gutter="0"/>
      <w:pgNumType w:start="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B7" w:rsidRDefault="008D12B7">
      <w:r>
        <w:separator/>
      </w:r>
    </w:p>
  </w:endnote>
  <w:endnote w:type="continuationSeparator" w:id="0">
    <w:p w:rsidR="008D12B7" w:rsidRDefault="008D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B7" w:rsidRDefault="008D12B7">
      <w:r>
        <w:separator/>
      </w:r>
    </w:p>
  </w:footnote>
  <w:footnote w:type="continuationSeparator" w:id="0">
    <w:p w:rsidR="008D12B7" w:rsidRDefault="008D1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5A" w:rsidRDefault="00AF195A" w:rsidP="00AF195A">
    <w:pPr>
      <w:pStyle w:val="Header"/>
      <w:ind w:left="4644"/>
    </w:pPr>
    <w:r>
      <w:t>- 2 -</w:t>
    </w:r>
    <w:r>
      <w:ptab w:relativeTo="margin" w:alignment="right" w:leader="none"/>
    </w:r>
    <w:r>
      <w:t>No. 33636</w:t>
    </w:r>
  </w:p>
  <w:p w:rsidR="00AF195A" w:rsidRDefault="00AF195A" w:rsidP="00AF195A">
    <w:pPr>
      <w:pStyle w:val="Header"/>
      <w:ind w:left="4644"/>
    </w:pPr>
  </w:p>
  <w:p w:rsidR="00AF195A" w:rsidRDefault="00AF195A" w:rsidP="00AF195A">
    <w:pPr>
      <w:pStyle w:val="Header"/>
      <w:ind w:left="46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347"/>
    <w:multiLevelType w:val="hybridMultilevel"/>
    <w:tmpl w:val="C8A64210"/>
    <w:lvl w:ilvl="0" w:tplc="22183ADE">
      <w:start w:val="2"/>
      <w:numFmt w:val="bullet"/>
      <w:lvlText w:val="-"/>
      <w:lvlJc w:val="left"/>
      <w:pPr>
        <w:ind w:left="5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</w:abstractNum>
  <w:abstractNum w:abstractNumId="1">
    <w:nsid w:val="4A351212"/>
    <w:multiLevelType w:val="hybridMultilevel"/>
    <w:tmpl w:val="1708EC6A"/>
    <w:lvl w:ilvl="0" w:tplc="A6C4240A">
      <w:start w:val="6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22946"/>
    <w:multiLevelType w:val="hybridMultilevel"/>
    <w:tmpl w:val="5F32653A"/>
    <w:lvl w:ilvl="0" w:tplc="1B74A73E">
      <w:start w:val="2"/>
      <w:numFmt w:val="bullet"/>
      <w:lvlText w:val="-"/>
      <w:lvlJc w:val="left"/>
      <w:pPr>
        <w:ind w:left="5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6188"/>
    <w:rsid w:val="00057FAF"/>
    <w:rsid w:val="00074657"/>
    <w:rsid w:val="000919B4"/>
    <w:rsid w:val="000B76FF"/>
    <w:rsid w:val="000D0E72"/>
    <w:rsid w:val="000D7521"/>
    <w:rsid w:val="000E4CCE"/>
    <w:rsid w:val="0016666F"/>
    <w:rsid w:val="00167C15"/>
    <w:rsid w:val="001710DB"/>
    <w:rsid w:val="001D0116"/>
    <w:rsid w:val="001D4323"/>
    <w:rsid w:val="00203642"/>
    <w:rsid w:val="002568D3"/>
    <w:rsid w:val="002571DA"/>
    <w:rsid w:val="002B5FA6"/>
    <w:rsid w:val="002F1DDD"/>
    <w:rsid w:val="00307655"/>
    <w:rsid w:val="00307EF7"/>
    <w:rsid w:val="0031097F"/>
    <w:rsid w:val="0031165C"/>
    <w:rsid w:val="00341438"/>
    <w:rsid w:val="00374E7D"/>
    <w:rsid w:val="00375294"/>
    <w:rsid w:val="00382FC7"/>
    <w:rsid w:val="00382FEC"/>
    <w:rsid w:val="00385A90"/>
    <w:rsid w:val="003A37CF"/>
    <w:rsid w:val="003A5F1A"/>
    <w:rsid w:val="003B1F3D"/>
    <w:rsid w:val="003B56F4"/>
    <w:rsid w:val="00414694"/>
    <w:rsid w:val="00417FB7"/>
    <w:rsid w:val="004765AC"/>
    <w:rsid w:val="004841FF"/>
    <w:rsid w:val="004943CF"/>
    <w:rsid w:val="004956DA"/>
    <w:rsid w:val="005439DB"/>
    <w:rsid w:val="00563E2C"/>
    <w:rsid w:val="00587869"/>
    <w:rsid w:val="005C63ED"/>
    <w:rsid w:val="005F7FBF"/>
    <w:rsid w:val="00601B5F"/>
    <w:rsid w:val="00614908"/>
    <w:rsid w:val="00650109"/>
    <w:rsid w:val="00670952"/>
    <w:rsid w:val="00701109"/>
    <w:rsid w:val="007372EA"/>
    <w:rsid w:val="0079129C"/>
    <w:rsid w:val="007A54CC"/>
    <w:rsid w:val="007E68C7"/>
    <w:rsid w:val="007E6E10"/>
    <w:rsid w:val="00816B78"/>
    <w:rsid w:val="00824412"/>
    <w:rsid w:val="008262A3"/>
    <w:rsid w:val="00830BBE"/>
    <w:rsid w:val="0086042A"/>
    <w:rsid w:val="00861466"/>
    <w:rsid w:val="008813BC"/>
    <w:rsid w:val="008A153F"/>
    <w:rsid w:val="008A6B85"/>
    <w:rsid w:val="008D12B7"/>
    <w:rsid w:val="00951EF6"/>
    <w:rsid w:val="0096638C"/>
    <w:rsid w:val="00971A08"/>
    <w:rsid w:val="009A1119"/>
    <w:rsid w:val="009D45DF"/>
    <w:rsid w:val="009E0F71"/>
    <w:rsid w:val="009E6F35"/>
    <w:rsid w:val="009E7A46"/>
    <w:rsid w:val="009F436C"/>
    <w:rsid w:val="00A03153"/>
    <w:rsid w:val="00A103E3"/>
    <w:rsid w:val="00A97D49"/>
    <w:rsid w:val="00AA130D"/>
    <w:rsid w:val="00AB5E22"/>
    <w:rsid w:val="00AE2077"/>
    <w:rsid w:val="00AF195A"/>
    <w:rsid w:val="00AF57B3"/>
    <w:rsid w:val="00B408F8"/>
    <w:rsid w:val="00B5078E"/>
    <w:rsid w:val="00B60EDC"/>
    <w:rsid w:val="00BF7644"/>
    <w:rsid w:val="00C13ECB"/>
    <w:rsid w:val="00C2612E"/>
    <w:rsid w:val="00CE249F"/>
    <w:rsid w:val="00D01012"/>
    <w:rsid w:val="00D42339"/>
    <w:rsid w:val="00D61AC2"/>
    <w:rsid w:val="00DF6603"/>
    <w:rsid w:val="00E12A51"/>
    <w:rsid w:val="00E777AD"/>
    <w:rsid w:val="00E971B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C58D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EC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2F5F-2622-4A58-AB45-F8700911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SCC</cp:lastModifiedBy>
  <cp:revision>5</cp:revision>
  <cp:lastPrinted>2010-10-27T15:17:00Z</cp:lastPrinted>
  <dcterms:created xsi:type="dcterms:W3CDTF">2010-10-27T15:57:00Z</dcterms:created>
  <dcterms:modified xsi:type="dcterms:W3CDTF">2010-10-27T16:10:00Z</dcterms:modified>
</cp:coreProperties>
</file>