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33676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C1D18" w:rsidP="008262A3">
            <w:r>
              <w:t>October 28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C1D18" w:rsidP="00816B78">
            <w:pPr>
              <w:rPr>
                <w:lang w:val="en-US"/>
              </w:rPr>
            </w:pPr>
            <w:r>
              <w:t>Le 28</w:t>
            </w:r>
            <w:r w:rsidR="00074657">
              <w:t xml:space="preserve"> </w:t>
            </w:r>
            <w:proofErr w:type="spellStart"/>
            <w:r w:rsidR="00074657">
              <w:t>octobre</w:t>
            </w:r>
            <w:proofErr w:type="spellEnd"/>
            <w:r w:rsidR="00074657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687E7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C1D1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87E7C" w:rsidTr="00F47372">
        <w:tc>
          <w:tcPr>
            <w:tcW w:w="2269" w:type="pct"/>
          </w:tcPr>
          <w:p w:rsidR="00C2612E" w:rsidRPr="00BC1D18" w:rsidRDefault="00C2612E" w:rsidP="008262A3">
            <w:pPr>
              <w:rPr>
                <w:lang w:val="fr-CA"/>
              </w:rPr>
            </w:pPr>
          </w:p>
          <w:p w:rsidR="00C2612E" w:rsidRPr="00BC1D1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C1D1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015C48" w:rsidRDefault="00BC1D18">
            <w:pPr>
              <w:pStyle w:val="SCCLsocPrefix"/>
            </w:pPr>
            <w:r>
              <w:t>BETWEEN:</w:t>
            </w:r>
            <w:r>
              <w:br/>
            </w:r>
          </w:p>
          <w:p w:rsidR="00015C48" w:rsidRDefault="00BC1D18">
            <w:pPr>
              <w:pStyle w:val="SCCLsocParty"/>
            </w:pPr>
            <w:r>
              <w:t>Saskatchewan Human Rights Commission</w:t>
            </w:r>
            <w:r>
              <w:br/>
            </w:r>
          </w:p>
          <w:p w:rsidR="00015C48" w:rsidRDefault="00BC1D18">
            <w:pPr>
              <w:pStyle w:val="SCCLsocPartyRole"/>
            </w:pPr>
            <w:r>
              <w:t>Applicant</w:t>
            </w:r>
            <w:r>
              <w:br/>
            </w:r>
          </w:p>
          <w:p w:rsidR="00015C48" w:rsidRDefault="00BC1D18">
            <w:pPr>
              <w:pStyle w:val="SCCLsocVersus"/>
            </w:pPr>
            <w:r>
              <w:t>- and -</w:t>
            </w:r>
            <w:r>
              <w:br/>
            </w:r>
          </w:p>
          <w:p w:rsidR="00015C48" w:rsidRDefault="00BC1D18">
            <w:pPr>
              <w:pStyle w:val="SCCLsocParty"/>
            </w:pPr>
            <w:r>
              <w:t>William Whatcott</w:t>
            </w:r>
            <w:r>
              <w:br/>
            </w:r>
          </w:p>
          <w:p w:rsidR="00015C48" w:rsidRDefault="00BC1D18">
            <w:pPr>
              <w:pStyle w:val="SCCLsocPartyRole"/>
            </w:pPr>
            <w:r>
              <w:t>Respondent</w:t>
            </w:r>
            <w:r>
              <w:br/>
            </w:r>
          </w:p>
          <w:p w:rsidR="00015C48" w:rsidRDefault="00BC1D18">
            <w:pPr>
              <w:pStyle w:val="SCCLsocParty"/>
            </w:pPr>
            <w:r>
              <w:t>Attorney General for Saskatchewan, Canadian Constitution Foundation and Canadian Civil Liberties Association</w:t>
            </w:r>
            <w:r>
              <w:br/>
            </w:r>
          </w:p>
          <w:p w:rsidR="00015C48" w:rsidRDefault="00BC1D18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15C48" w:rsidRDefault="00BC1D18">
            <w:pPr>
              <w:pStyle w:val="SCCLsocPrefix"/>
            </w:pPr>
            <w:r>
              <w:t>ENTRE :</w:t>
            </w:r>
            <w:r>
              <w:br/>
            </w:r>
          </w:p>
          <w:p w:rsidR="00015C48" w:rsidRDefault="00BC1D18">
            <w:pPr>
              <w:pStyle w:val="SCCLsocParty"/>
            </w:pPr>
            <w:r>
              <w:t>Saskatchewan Human Rights Commission</w:t>
            </w:r>
            <w:r>
              <w:br/>
            </w:r>
          </w:p>
          <w:p w:rsidR="00015C48" w:rsidRPr="00BC1D18" w:rsidRDefault="00BC1D1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C1D18">
              <w:rPr>
                <w:lang w:val="fr-CA"/>
              </w:rPr>
              <w:br/>
            </w:r>
          </w:p>
          <w:p w:rsidR="00015C48" w:rsidRPr="00BC1D18" w:rsidRDefault="00BC1D18">
            <w:pPr>
              <w:pStyle w:val="SCCLsocVersus"/>
              <w:rPr>
                <w:lang w:val="fr-CA"/>
              </w:rPr>
            </w:pPr>
            <w:r w:rsidRPr="00BC1D18">
              <w:rPr>
                <w:lang w:val="fr-CA"/>
              </w:rPr>
              <w:t>- et -</w:t>
            </w:r>
            <w:r w:rsidRPr="00BC1D18">
              <w:rPr>
                <w:lang w:val="fr-CA"/>
              </w:rPr>
              <w:br/>
            </w:r>
          </w:p>
          <w:p w:rsidR="00015C48" w:rsidRPr="00BC1D18" w:rsidRDefault="00BC1D18">
            <w:pPr>
              <w:pStyle w:val="SCCLsocParty"/>
              <w:rPr>
                <w:lang w:val="fr-CA"/>
              </w:rPr>
            </w:pPr>
            <w:r w:rsidRPr="00BC1D18">
              <w:rPr>
                <w:lang w:val="fr-CA"/>
              </w:rPr>
              <w:t xml:space="preserve">William </w:t>
            </w:r>
            <w:proofErr w:type="spellStart"/>
            <w:r w:rsidRPr="00BC1D18">
              <w:rPr>
                <w:lang w:val="fr-CA"/>
              </w:rPr>
              <w:t>Whatcott</w:t>
            </w:r>
            <w:proofErr w:type="spellEnd"/>
            <w:r w:rsidRPr="00BC1D18">
              <w:rPr>
                <w:lang w:val="fr-CA"/>
              </w:rPr>
              <w:br/>
            </w:r>
          </w:p>
          <w:p w:rsidR="00015C48" w:rsidRPr="00BC1D18" w:rsidRDefault="00BC1D1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BC1D18">
              <w:rPr>
                <w:lang w:val="fr-CA"/>
              </w:rPr>
              <w:br/>
            </w:r>
          </w:p>
          <w:p w:rsidR="00015C48" w:rsidRPr="00BC1D18" w:rsidRDefault="00BC1D18">
            <w:pPr>
              <w:pStyle w:val="SCCLsocParty"/>
              <w:rPr>
                <w:lang w:val="fr-CA"/>
              </w:rPr>
            </w:pPr>
            <w:r w:rsidRPr="00BC1D18">
              <w:rPr>
                <w:lang w:val="fr-CA"/>
              </w:rPr>
              <w:t>Procureur général de la Saskatchewan, C</w:t>
            </w:r>
            <w:r>
              <w:rPr>
                <w:lang w:val="fr-CA"/>
              </w:rPr>
              <w:t xml:space="preserve">anadian Constitution </w:t>
            </w:r>
            <w:proofErr w:type="spellStart"/>
            <w:r>
              <w:rPr>
                <w:lang w:val="fr-CA"/>
              </w:rPr>
              <w:t>Foundation</w:t>
            </w:r>
            <w:proofErr w:type="spellEnd"/>
            <w:r>
              <w:rPr>
                <w:lang w:val="fr-CA"/>
              </w:rPr>
              <w:t xml:space="preserve"> et</w:t>
            </w:r>
            <w:r w:rsidRPr="00BC1D18">
              <w:rPr>
                <w:lang w:val="fr-CA"/>
              </w:rPr>
              <w:t xml:space="preserve"> Association canadienne des libertés civiles</w:t>
            </w:r>
            <w:r w:rsidRPr="00BC1D18">
              <w:rPr>
                <w:lang w:val="fr-CA"/>
              </w:rPr>
              <w:br/>
            </w:r>
          </w:p>
          <w:p w:rsidR="00015C48" w:rsidRDefault="00BC1D18">
            <w:pPr>
              <w:pStyle w:val="SCCLsocPartyRole"/>
            </w:pPr>
            <w:proofErr w:type="spellStart"/>
            <w:r>
              <w:t>Intervenants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687E7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BC1D18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Saskatchewan</w:t>
            </w:r>
            <w:r w:rsidRPr="0031097F">
              <w:t xml:space="preserve">, Number </w:t>
            </w:r>
            <w:r>
              <w:t>1566, 2010 SKCA 26</w:t>
            </w:r>
            <w:r w:rsidRPr="0031097F">
              <w:t xml:space="preserve">, dated </w:t>
            </w:r>
            <w:r>
              <w:t>February 25, 2010</w:t>
            </w:r>
            <w:r w:rsidR="00AB4D7B">
              <w:t>,</w:t>
            </w:r>
            <w:r w:rsidRPr="0031097F">
              <w:t xml:space="preserve"> is </w:t>
            </w:r>
            <w:r w:rsidR="00BC1D18">
              <w:t>granted with costs in the cause.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BC1D18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BC1D18">
              <w:rPr>
                <w:lang w:val="fr-CA"/>
              </w:rPr>
              <w:t>Cour d’appel de la Saskatchewan</w:t>
            </w:r>
            <w:r w:rsidRPr="00824412">
              <w:rPr>
                <w:lang w:val="fr-CA"/>
              </w:rPr>
              <w:t xml:space="preserve">, numéro </w:t>
            </w:r>
            <w:r w:rsidRPr="00BC1D18">
              <w:rPr>
                <w:lang w:val="fr-CA"/>
              </w:rPr>
              <w:t>1566, 2010 SKCA 26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BC1D18">
              <w:rPr>
                <w:lang w:val="fr-CA"/>
              </w:rPr>
              <w:t>25 février 2010</w:t>
            </w:r>
            <w:r w:rsidRPr="00824412">
              <w:rPr>
                <w:lang w:val="fr-CA"/>
              </w:rPr>
              <w:t xml:space="preserve">, est </w:t>
            </w:r>
            <w:r w:rsidR="00BC1D18">
              <w:rPr>
                <w:lang w:val="fr-CA"/>
              </w:rPr>
              <w:t>accordée avec dépens suivant l’issue de la cause.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BC1D18" w:rsidRPr="00011960" w:rsidRDefault="00BC1D18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</w:t>
      </w:r>
      <w:r w:rsidR="00687E7C">
        <w:rPr>
          <w:lang w:val="fr-CA"/>
        </w:rPr>
        <w:t>.S.C.</w:t>
      </w:r>
      <w:r w:rsidRPr="008A153F">
        <w:rPr>
          <w:lang w:val="fr-CA"/>
        </w:rPr>
        <w:t>C.</w:t>
      </w:r>
    </w:p>
    <w:p w:rsidR="003A37CF" w:rsidRPr="000919B4" w:rsidRDefault="003A37CF" w:rsidP="00BC1D18">
      <w:pPr>
        <w:jc w:val="center"/>
        <w:rPr>
          <w:lang w:val="fr-CA"/>
        </w:rPr>
      </w:pPr>
      <w:r w:rsidRPr="008A153F">
        <w:rPr>
          <w:lang w:val="fr-CA"/>
        </w:rPr>
        <w:t>J.C.</w:t>
      </w:r>
      <w:r w:rsidR="00687E7C">
        <w:rPr>
          <w:lang w:val="fr-CA"/>
        </w:rPr>
        <w:t>S.</w:t>
      </w:r>
      <w:r w:rsidRPr="008A153F">
        <w:rPr>
          <w:lang w:val="fr-CA"/>
        </w:rPr>
        <w:t>C.</w:t>
      </w:r>
      <w:r w:rsidR="00BC1D18" w:rsidRPr="000919B4">
        <w:rPr>
          <w:lang w:val="fr-CA"/>
        </w:rPr>
        <w:t xml:space="preserve"> </w:t>
      </w:r>
    </w:p>
    <w:sectPr w:rsidR="003A37CF" w:rsidRPr="000919B4" w:rsidSect="00BC1D1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5C48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687E7C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4D7B"/>
    <w:rsid w:val="00AB5E22"/>
    <w:rsid w:val="00AE2077"/>
    <w:rsid w:val="00B408F8"/>
    <w:rsid w:val="00B5078E"/>
    <w:rsid w:val="00B60EDC"/>
    <w:rsid w:val="00BC1D18"/>
    <w:rsid w:val="00BF7644"/>
    <w:rsid w:val="00C02F3E"/>
    <w:rsid w:val="00C2612E"/>
    <w:rsid w:val="00C74946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EC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BBFC-857E-4B32-A890-49A0D43C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4</cp:revision>
  <dcterms:created xsi:type="dcterms:W3CDTF">2010-10-19T14:31:00Z</dcterms:created>
  <dcterms:modified xsi:type="dcterms:W3CDTF">2010-10-27T16:02:00Z</dcterms:modified>
</cp:coreProperties>
</file>