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BB67B1" w:rsidRDefault="00BB67B1" w:rsidP="00382FEC"/>
    <w:p w:rsidR="005A7651" w:rsidRDefault="005A7651" w:rsidP="00382FEC"/>
    <w:p w:rsidR="00DD3711" w:rsidRDefault="00DD3711" w:rsidP="00382FEC"/>
    <w:p w:rsidR="00DD3711" w:rsidRPr="0031097F" w:rsidRDefault="00DD3711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33760</w:t>
      </w:r>
      <w:r w:rsidR="0016666F">
        <w:t>     </w:t>
      </w:r>
    </w:p>
    <w:p w:rsidR="009F436C" w:rsidRDefault="009F436C" w:rsidP="00382FEC"/>
    <w:p w:rsidR="000B7E52" w:rsidRDefault="000B7E52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AF6E3C">
            <w:r>
              <w:t xml:space="preserve">October </w:t>
            </w:r>
            <w:r w:rsidR="00AF6E3C">
              <w:t>28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AF6E3C">
            <w:pPr>
              <w:rPr>
                <w:lang w:val="en-US"/>
              </w:rPr>
            </w:pPr>
            <w:r>
              <w:t xml:space="preserve">Le </w:t>
            </w:r>
            <w:r w:rsidR="00AF6E3C">
              <w:t>28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B67B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F6E3C">
              <w:rPr>
                <w:lang w:val="fr-CA"/>
              </w:rPr>
              <w:t>Les juges Binnie, Fish et Rothstein</w:t>
            </w:r>
          </w:p>
        </w:tc>
      </w:tr>
      <w:tr w:rsidR="00C2612E" w:rsidRPr="00BB67B1" w:rsidTr="00F47372">
        <w:tc>
          <w:tcPr>
            <w:tcW w:w="2269" w:type="pct"/>
          </w:tcPr>
          <w:p w:rsidR="00C2612E" w:rsidRPr="00AF6E3C" w:rsidRDefault="00C2612E" w:rsidP="008262A3">
            <w:pPr>
              <w:rPr>
                <w:lang w:val="fr-CA"/>
              </w:rPr>
            </w:pPr>
          </w:p>
          <w:p w:rsidR="00C2612E" w:rsidRPr="00AF6E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6E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BB67B1" w:rsidTr="00F47372">
        <w:tc>
          <w:tcPr>
            <w:tcW w:w="2269" w:type="pct"/>
            <w:vAlign w:val="center"/>
          </w:tcPr>
          <w:p w:rsidR="00923909" w:rsidRDefault="002A7BE1">
            <w:pPr>
              <w:pStyle w:val="SCCLsocPrefix"/>
            </w:pPr>
            <w:r>
              <w:t>BETWEEN:</w:t>
            </w:r>
            <w:r>
              <w:br/>
            </w:r>
          </w:p>
          <w:p w:rsidR="00923909" w:rsidRDefault="002A7BE1">
            <w:pPr>
              <w:pStyle w:val="SCCLsocParty"/>
            </w:pPr>
            <w:r>
              <w:t>Danny Moss</w:t>
            </w:r>
            <w:r w:rsidR="00AF6E3C">
              <w:t xml:space="preserve"> and</w:t>
            </w:r>
            <w:r>
              <w:t xml:space="preserve"> Carrie Moss</w:t>
            </w:r>
            <w:r>
              <w:br/>
            </w:r>
          </w:p>
          <w:p w:rsidR="00923909" w:rsidRDefault="002A7BE1">
            <w:pPr>
              <w:pStyle w:val="SCCLsocPartyRole"/>
            </w:pPr>
            <w:r>
              <w:t>Applicants</w:t>
            </w:r>
            <w:r>
              <w:br/>
            </w:r>
          </w:p>
          <w:p w:rsidR="00923909" w:rsidRDefault="002A7BE1">
            <w:pPr>
              <w:pStyle w:val="SCCLsocVersus"/>
            </w:pPr>
            <w:r>
              <w:t>- and -</w:t>
            </w:r>
            <w:r>
              <w:br/>
            </w:r>
          </w:p>
          <w:p w:rsidR="00923909" w:rsidRDefault="002A7BE1">
            <w:pPr>
              <w:pStyle w:val="SCCLsocParty"/>
            </w:pPr>
            <w:r>
              <w:t>Keith G. Collins Ltd., as Trustee of the Estate of Danny Moss, a Bankrupt</w:t>
            </w:r>
            <w:r>
              <w:br/>
            </w:r>
          </w:p>
          <w:p w:rsidR="00923909" w:rsidRDefault="002A7BE1">
            <w:pPr>
              <w:pStyle w:val="SCCLsocPartyRole"/>
            </w:pPr>
            <w:r>
              <w:t>Respondent</w:t>
            </w:r>
            <w:r>
              <w:br/>
            </w:r>
          </w:p>
          <w:p w:rsidR="00923909" w:rsidRDefault="002A7BE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923909" w:rsidRDefault="002A7BE1">
            <w:pPr>
              <w:pStyle w:val="SCCLsocParty"/>
            </w:pPr>
            <w:r>
              <w:t>Carrie Moss</w:t>
            </w:r>
            <w:r>
              <w:br/>
            </w:r>
          </w:p>
          <w:p w:rsidR="00923909" w:rsidRDefault="002A7BE1">
            <w:pPr>
              <w:pStyle w:val="SCCLsocPartyRole"/>
            </w:pPr>
            <w:r>
              <w:t>Applicant</w:t>
            </w:r>
            <w:r>
              <w:br/>
            </w:r>
          </w:p>
          <w:p w:rsidR="00923909" w:rsidRDefault="002A7BE1">
            <w:pPr>
              <w:pStyle w:val="SCCLsocVersus"/>
            </w:pPr>
            <w:r>
              <w:t>- and -</w:t>
            </w:r>
            <w:r>
              <w:br/>
            </w:r>
          </w:p>
          <w:p w:rsidR="00923909" w:rsidRDefault="002A7BE1">
            <w:pPr>
              <w:pStyle w:val="SCCLsocParty"/>
            </w:pPr>
            <w:r>
              <w:t xml:space="preserve">BMO Nesbit Burns </w:t>
            </w:r>
            <w:r w:rsidR="00DE2BBA">
              <w:t>I</w:t>
            </w:r>
            <w:r>
              <w:t>nc.</w:t>
            </w:r>
            <w:r>
              <w:br/>
            </w:r>
          </w:p>
          <w:p w:rsidR="00923909" w:rsidRDefault="002A7B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923909" w:rsidRPr="00AF6E3C" w:rsidRDefault="002A7BE1">
            <w:pPr>
              <w:pStyle w:val="SCCLsocPrefix"/>
              <w:rPr>
                <w:lang w:val="fr-CA"/>
              </w:rPr>
            </w:pPr>
            <w:r w:rsidRPr="00AF6E3C">
              <w:rPr>
                <w:lang w:val="fr-CA"/>
              </w:rPr>
              <w:t>ENTRE :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Party"/>
              <w:rPr>
                <w:lang w:val="fr-CA"/>
              </w:rPr>
            </w:pPr>
            <w:r w:rsidRPr="00AF6E3C">
              <w:rPr>
                <w:lang w:val="fr-CA"/>
              </w:rPr>
              <w:t>Danny Moss</w:t>
            </w:r>
            <w:r w:rsidR="00AF6E3C">
              <w:rPr>
                <w:lang w:val="fr-CA"/>
              </w:rPr>
              <w:t xml:space="preserve"> et</w:t>
            </w:r>
            <w:r w:rsidRPr="00AF6E3C">
              <w:rPr>
                <w:lang w:val="fr-CA"/>
              </w:rPr>
              <w:t xml:space="preserve"> Carrie Moss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PartyRole"/>
              <w:rPr>
                <w:lang w:val="fr-CA"/>
              </w:rPr>
            </w:pPr>
            <w:r w:rsidRPr="00AF6E3C">
              <w:rPr>
                <w:lang w:val="fr-CA"/>
              </w:rPr>
              <w:t>Demandeurs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Versus"/>
              <w:rPr>
                <w:lang w:val="fr-CA"/>
              </w:rPr>
            </w:pPr>
            <w:r w:rsidRPr="00AF6E3C">
              <w:rPr>
                <w:lang w:val="fr-CA"/>
              </w:rPr>
              <w:t>- et -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Party"/>
              <w:rPr>
                <w:lang w:val="fr-CA"/>
              </w:rPr>
            </w:pPr>
            <w:r w:rsidRPr="00AF6E3C">
              <w:rPr>
                <w:lang w:val="fr-CA"/>
              </w:rPr>
              <w:t>Keith G. Collins Ltd., en sa qualité de syndic à la faillite de Danny Moss, failli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PartyRole"/>
              <w:rPr>
                <w:lang w:val="fr-CA"/>
              </w:rPr>
            </w:pPr>
            <w:r w:rsidRPr="00AF6E3C">
              <w:rPr>
                <w:lang w:val="fr-CA"/>
              </w:rPr>
              <w:t>Intimée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SubfileSeparator"/>
              <w:rPr>
                <w:lang w:val="fr-CA"/>
              </w:rPr>
            </w:pPr>
            <w:r w:rsidRPr="00AF6E3C">
              <w:rPr>
                <w:lang w:val="fr-CA"/>
              </w:rPr>
              <w:t>ET ENTRE :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Party"/>
              <w:rPr>
                <w:lang w:val="fr-CA"/>
              </w:rPr>
            </w:pPr>
            <w:r w:rsidRPr="00AF6E3C">
              <w:rPr>
                <w:lang w:val="fr-CA"/>
              </w:rPr>
              <w:t>Carrie Moss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AF6E3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2A7BE1" w:rsidRPr="00AF6E3C">
              <w:rPr>
                <w:lang w:val="fr-CA"/>
              </w:rPr>
              <w:t>resse</w:t>
            </w:r>
            <w:r w:rsidR="002A7BE1"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Versus"/>
              <w:rPr>
                <w:lang w:val="fr-CA"/>
              </w:rPr>
            </w:pPr>
            <w:r w:rsidRPr="00AF6E3C">
              <w:rPr>
                <w:lang w:val="fr-CA"/>
              </w:rPr>
              <w:t>- et -</w:t>
            </w:r>
            <w:r w:rsidRPr="00AF6E3C">
              <w:rPr>
                <w:lang w:val="fr-CA"/>
              </w:rPr>
              <w:br/>
            </w:r>
          </w:p>
          <w:p w:rsidR="00923909" w:rsidRPr="00AF6E3C" w:rsidRDefault="002A7BE1">
            <w:pPr>
              <w:pStyle w:val="SCCLsocParty"/>
              <w:rPr>
                <w:lang w:val="fr-CA"/>
              </w:rPr>
            </w:pPr>
            <w:r w:rsidRPr="00AF6E3C">
              <w:rPr>
                <w:lang w:val="fr-CA"/>
              </w:rPr>
              <w:t xml:space="preserve">BMO </w:t>
            </w:r>
            <w:proofErr w:type="spellStart"/>
            <w:r w:rsidRPr="00AF6E3C">
              <w:rPr>
                <w:lang w:val="fr-CA"/>
              </w:rPr>
              <w:t>Nesbit</w:t>
            </w:r>
            <w:proofErr w:type="spellEnd"/>
            <w:r w:rsidRPr="00AF6E3C">
              <w:rPr>
                <w:lang w:val="fr-CA"/>
              </w:rPr>
              <w:t xml:space="preserve"> Burns </w:t>
            </w:r>
            <w:r w:rsidR="00DE2BBA">
              <w:rPr>
                <w:lang w:val="fr-CA"/>
              </w:rPr>
              <w:t>I</w:t>
            </w:r>
            <w:r w:rsidRPr="00AF6E3C">
              <w:rPr>
                <w:lang w:val="fr-CA"/>
              </w:rPr>
              <w:t>nc.</w:t>
            </w:r>
            <w:r w:rsidRPr="00AF6E3C">
              <w:rPr>
                <w:lang w:val="fr-CA"/>
              </w:rPr>
              <w:br/>
            </w:r>
          </w:p>
          <w:p w:rsidR="00923909" w:rsidRPr="00DE2BBA" w:rsidRDefault="002A7BE1" w:rsidP="00AF6E3C">
            <w:pPr>
              <w:pStyle w:val="SCCLsocPartyRole"/>
              <w:rPr>
                <w:lang w:val="fr-CA"/>
              </w:rPr>
            </w:pPr>
            <w:r w:rsidRPr="00DE2BBA">
              <w:rPr>
                <w:lang w:val="fr-CA"/>
              </w:rPr>
              <w:t>Intimée</w:t>
            </w:r>
          </w:p>
        </w:tc>
      </w:tr>
      <w:tr w:rsidR="00824412" w:rsidRPr="00BB67B1" w:rsidTr="00F47372">
        <w:tc>
          <w:tcPr>
            <w:tcW w:w="2269" w:type="pct"/>
            <w:vAlign w:val="center"/>
          </w:tcPr>
          <w:p w:rsidR="00824412" w:rsidRPr="00DE2BBA" w:rsidRDefault="00824412" w:rsidP="00375294">
            <w:pPr>
              <w:rPr>
                <w:lang w:val="fr-CA"/>
              </w:rPr>
            </w:pPr>
          </w:p>
          <w:p w:rsidR="002A7BE1" w:rsidRPr="00DE2BBA" w:rsidRDefault="002A7BE1" w:rsidP="00375294">
            <w:pPr>
              <w:rPr>
                <w:lang w:val="fr-CA"/>
              </w:rPr>
            </w:pPr>
          </w:p>
          <w:p w:rsidR="002A7BE1" w:rsidRPr="00DE2BBA" w:rsidRDefault="002A7BE1" w:rsidP="00375294">
            <w:pPr>
              <w:rPr>
                <w:lang w:val="fr-CA"/>
              </w:rPr>
            </w:pPr>
          </w:p>
          <w:p w:rsidR="002A7BE1" w:rsidRPr="00DE2BBA" w:rsidRDefault="002A7BE1" w:rsidP="00375294">
            <w:pPr>
              <w:rPr>
                <w:lang w:val="fr-CA"/>
              </w:rPr>
            </w:pPr>
          </w:p>
          <w:p w:rsidR="00824412" w:rsidRPr="00DE2BB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E2BB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E2BBA" w:rsidRDefault="00824412" w:rsidP="00B408F8">
            <w:pPr>
              <w:rPr>
                <w:lang w:val="fr-CA"/>
              </w:rPr>
            </w:pPr>
          </w:p>
        </w:tc>
      </w:tr>
      <w:tr w:rsidR="00824412" w:rsidRPr="00BB67B1" w:rsidTr="002A7BE1">
        <w:trPr>
          <w:trHeight w:val="2691"/>
        </w:trPr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lastRenderedPageBreak/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A7BE1">
            <w:pPr>
              <w:jc w:val="both"/>
            </w:pPr>
            <w:r w:rsidRPr="0031097F">
              <w:t xml:space="preserve">The </w:t>
            </w:r>
            <w:r w:rsidR="002A7BE1">
              <w:t xml:space="preserve">motion for an extension of time to serve and file the </w:t>
            </w:r>
            <w:r w:rsidRPr="0031097F">
              <w:t>app</w:t>
            </w:r>
            <w:r w:rsidR="00011960">
              <w:t xml:space="preserve">lication for leave to appeal </w:t>
            </w:r>
            <w:r w:rsidR="002A7BE1">
              <w:t xml:space="preserve">is granted.  The application for leave to appeal </w:t>
            </w:r>
            <w:r w:rsidR="00011960">
              <w:t>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Manitoba</w:t>
            </w:r>
            <w:r w:rsidRPr="0031097F">
              <w:t>, Number</w:t>
            </w:r>
            <w:r w:rsidR="002A7BE1">
              <w:t>s</w:t>
            </w:r>
            <w:r w:rsidRPr="0031097F">
              <w:t xml:space="preserve"> </w:t>
            </w:r>
            <w:r>
              <w:t>AI 09-30-07200</w:t>
            </w:r>
            <w:r w:rsidR="002A7BE1">
              <w:t xml:space="preserve"> and</w:t>
            </w:r>
            <w:r>
              <w:t xml:space="preserve"> </w:t>
            </w:r>
            <w:r w:rsidR="002A7BE1">
              <w:t>AI 09-30-07202</w:t>
            </w:r>
            <w:r w:rsidR="002A7BE1" w:rsidRPr="0031097F">
              <w:t xml:space="preserve">, </w:t>
            </w:r>
            <w:r>
              <w:t xml:space="preserve">2010 MBCA 39, </w:t>
            </w:r>
            <w:r w:rsidRPr="0031097F">
              <w:t xml:space="preserve">dated </w:t>
            </w:r>
            <w:r>
              <w:t>April 29, 2010</w:t>
            </w:r>
            <w:r w:rsidR="000A6219">
              <w:t>,</w:t>
            </w:r>
            <w:r w:rsidR="002A7BE1">
              <w:t xml:space="preserve"> is dismissed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2A7BE1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2A7BE1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2A7BE1">
              <w:rPr>
                <w:lang w:val="fr-CA"/>
              </w:rPr>
              <w:t xml:space="preserve">est accordée. 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AF6E3C">
              <w:rPr>
                <w:lang w:val="fr-CA"/>
              </w:rPr>
              <w:t>Cour d’appel du Manitoba</w:t>
            </w:r>
            <w:r w:rsidRPr="00824412">
              <w:rPr>
                <w:lang w:val="fr-CA"/>
              </w:rPr>
              <w:t>, numéro</w:t>
            </w:r>
            <w:r w:rsidR="002A7BE1">
              <w:rPr>
                <w:lang w:val="fr-CA"/>
              </w:rPr>
              <w:t>s</w:t>
            </w:r>
            <w:r w:rsidRPr="00824412">
              <w:rPr>
                <w:lang w:val="fr-CA"/>
              </w:rPr>
              <w:t xml:space="preserve"> </w:t>
            </w:r>
            <w:r w:rsidRPr="00AF6E3C">
              <w:rPr>
                <w:lang w:val="fr-CA"/>
              </w:rPr>
              <w:t>AI 09-30-07200</w:t>
            </w:r>
            <w:r w:rsidR="002A7BE1">
              <w:rPr>
                <w:lang w:val="fr-CA"/>
              </w:rPr>
              <w:t xml:space="preserve"> et</w:t>
            </w:r>
            <w:r w:rsidRPr="00AF6E3C">
              <w:rPr>
                <w:lang w:val="fr-CA"/>
              </w:rPr>
              <w:t xml:space="preserve"> </w:t>
            </w:r>
            <w:r w:rsidR="002A7BE1" w:rsidRPr="00AF6E3C">
              <w:rPr>
                <w:lang w:val="fr-CA"/>
              </w:rPr>
              <w:t>AI 09-30-07202</w:t>
            </w:r>
            <w:r w:rsidR="002A7BE1" w:rsidRPr="00824412">
              <w:rPr>
                <w:lang w:val="fr-CA"/>
              </w:rPr>
              <w:t xml:space="preserve">, </w:t>
            </w:r>
            <w:r w:rsidRPr="00AF6E3C">
              <w:rPr>
                <w:lang w:val="fr-CA"/>
              </w:rPr>
              <w:t xml:space="preserve">2010 MBCA 39,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F6E3C">
              <w:rPr>
                <w:lang w:val="fr-CA"/>
              </w:rPr>
              <w:t>29 avril 2010</w:t>
            </w:r>
            <w:r w:rsidRPr="00824412">
              <w:rPr>
                <w:lang w:val="fr-CA"/>
              </w:rPr>
              <w:t>,</w:t>
            </w:r>
            <w:r w:rsidR="002A7BE1">
              <w:rPr>
                <w:lang w:val="fr-CA"/>
              </w:rPr>
              <w:t xml:space="preserve"> est 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F6E3C" w:rsidRDefault="00AF6E3C" w:rsidP="00417FB7">
      <w:pPr>
        <w:jc w:val="center"/>
        <w:rPr>
          <w:lang w:val="fr-CA"/>
        </w:rPr>
      </w:pPr>
    </w:p>
    <w:p w:rsidR="00AF6E3C" w:rsidRDefault="00AF6E3C" w:rsidP="00417FB7">
      <w:pPr>
        <w:jc w:val="center"/>
        <w:rPr>
          <w:lang w:val="fr-CA"/>
        </w:rPr>
      </w:pPr>
    </w:p>
    <w:p w:rsidR="00AF6E3C" w:rsidRPr="00011960" w:rsidRDefault="00AF6E3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AF6E3C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AF6E3C" w:rsidRPr="000919B4">
        <w:rPr>
          <w:lang w:val="fr-CA"/>
        </w:rPr>
        <w:t xml:space="preserve"> </w:t>
      </w:r>
    </w:p>
    <w:sectPr w:rsidR="003A37CF" w:rsidRPr="000919B4" w:rsidSect="00AF6E3C">
      <w:headerReference w:type="default" r:id="rId7"/>
      <w:pgSz w:w="12240" w:h="15840" w:code="1"/>
      <w:pgMar w:top="1440" w:right="1440" w:bottom="1440" w:left="1440" w:header="1440" w:footer="144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0035"/>
      <w:docPartObj>
        <w:docPartGallery w:val="Page Numbers (Top of Page)"/>
        <w:docPartUnique/>
      </w:docPartObj>
    </w:sdtPr>
    <w:sdtContent>
      <w:p w:rsidR="00AF6E3C" w:rsidRDefault="008A4D50">
        <w:pPr>
          <w:pStyle w:val="Header"/>
          <w:jc w:val="center"/>
        </w:pPr>
        <w:fldSimple w:instr=" PAGE   \* MERGEFORMAT ">
          <w:r w:rsidR="00BB67B1">
            <w:rPr>
              <w:noProof/>
            </w:rPr>
            <w:t>- 2 -</w:t>
          </w:r>
        </w:fldSimple>
      </w:p>
    </w:sdtContent>
  </w:sdt>
  <w:p w:rsidR="00C2612E" w:rsidRDefault="00DE2BBA" w:rsidP="00DE2BBA">
    <w:pPr>
      <w:jc w:val="right"/>
      <w:rPr>
        <w:szCs w:val="24"/>
      </w:rPr>
    </w:pPr>
    <w:r>
      <w:rPr>
        <w:szCs w:val="24"/>
      </w:rPr>
      <w:t>No. 33760</w:t>
    </w:r>
  </w:p>
  <w:p w:rsidR="00DE2BBA" w:rsidRDefault="00DE2BBA" w:rsidP="00DE2BBA">
    <w:pPr>
      <w:jc w:val="right"/>
      <w:rPr>
        <w:szCs w:val="24"/>
      </w:rPr>
    </w:pPr>
  </w:p>
  <w:p w:rsidR="00DE2BBA" w:rsidRDefault="00DE2BBA" w:rsidP="00DE2BBA">
    <w:pPr>
      <w:jc w:val="right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A6219"/>
    <w:rsid w:val="000B76FF"/>
    <w:rsid w:val="000B7E52"/>
    <w:rsid w:val="000D7521"/>
    <w:rsid w:val="000E4CCE"/>
    <w:rsid w:val="0016666F"/>
    <w:rsid w:val="00167C15"/>
    <w:rsid w:val="001D0116"/>
    <w:rsid w:val="001D4323"/>
    <w:rsid w:val="00203642"/>
    <w:rsid w:val="002568D3"/>
    <w:rsid w:val="002A7BE1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5A7651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A4D50"/>
    <w:rsid w:val="00923909"/>
    <w:rsid w:val="00951EF6"/>
    <w:rsid w:val="0096638C"/>
    <w:rsid w:val="00971A08"/>
    <w:rsid w:val="00992F01"/>
    <w:rsid w:val="009D45DF"/>
    <w:rsid w:val="009E0F71"/>
    <w:rsid w:val="009E7A46"/>
    <w:rsid w:val="009F436C"/>
    <w:rsid w:val="00A03153"/>
    <w:rsid w:val="00A103E3"/>
    <w:rsid w:val="00AB5E22"/>
    <w:rsid w:val="00AE2077"/>
    <w:rsid w:val="00AF6E3C"/>
    <w:rsid w:val="00B408F8"/>
    <w:rsid w:val="00B5078E"/>
    <w:rsid w:val="00B60EDC"/>
    <w:rsid w:val="00BB67B1"/>
    <w:rsid w:val="00BF7644"/>
    <w:rsid w:val="00C13052"/>
    <w:rsid w:val="00C2612E"/>
    <w:rsid w:val="00CE249F"/>
    <w:rsid w:val="00D42339"/>
    <w:rsid w:val="00D61AC2"/>
    <w:rsid w:val="00DD3711"/>
    <w:rsid w:val="00DE2BBA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A7C2D"/>
    <w:rsid w:val="00FD4F58"/>
    <w:rsid w:val="00FE4A47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5076-B605-408C-86AB-4DB377DC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8</cp:revision>
  <cp:lastPrinted>2010-10-26T14:14:00Z</cp:lastPrinted>
  <dcterms:created xsi:type="dcterms:W3CDTF">2010-10-05T20:32:00Z</dcterms:created>
  <dcterms:modified xsi:type="dcterms:W3CDTF">2010-10-26T20:03:00Z</dcterms:modified>
</cp:coreProperties>
</file>