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34632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4274"/>
        <w:gridCol w:w="718"/>
        <w:gridCol w:w="4426"/>
      </w:tblGrid>
      <w:tr w:rsidR="00417FB7" w:rsidRPr="006E7BAE" w:rsidTr="00F47372">
        <w:tc>
          <w:tcPr>
            <w:tcW w:w="2269" w:type="pct"/>
          </w:tcPr>
          <w:p w:rsidR="00417FB7" w:rsidRPr="006E7BAE" w:rsidRDefault="00EE2A6C" w:rsidP="0003620F">
            <w:r>
              <w:t>Ju</w:t>
            </w:r>
            <w:r w:rsidR="0003620F">
              <w:t>ly</w:t>
            </w:r>
            <w:r>
              <w:t xml:space="preserve"> </w:t>
            </w:r>
            <w:r w:rsidR="0003620F">
              <w:t>12,</w:t>
            </w:r>
            <w:r>
              <w:t xml:space="preserve"> 2012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E2A6C" w:rsidP="0003620F">
            <w:pPr>
              <w:rPr>
                <w:lang w:val="en-US"/>
              </w:rPr>
            </w:pPr>
            <w:r>
              <w:t xml:space="preserve">Le </w:t>
            </w:r>
            <w:r w:rsidR="0003620F">
              <w:t>1</w:t>
            </w:r>
            <w:r>
              <w:t>2 jui</w:t>
            </w:r>
            <w:r w:rsidR="0003620F">
              <w:t>llet</w:t>
            </w:r>
            <w:r>
              <w:t xml:space="preserve"> 2012</w:t>
            </w:r>
          </w:p>
        </w:tc>
      </w:tr>
      <w:tr w:rsidR="00E12A51" w:rsidRPr="006E7BAE" w:rsidTr="00F47372">
        <w:tc>
          <w:tcPr>
            <w:tcW w:w="2269" w:type="pct"/>
          </w:tcPr>
          <w:p w:rsidR="00C2612E" w:rsidRPr="006E7BAE" w:rsidRDefault="00C2612E" w:rsidP="008262A3"/>
        </w:tc>
        <w:tc>
          <w:tcPr>
            <w:tcW w:w="381" w:type="pct"/>
          </w:tcPr>
          <w:p w:rsidR="00E12A51" w:rsidRPr="006E7BAE" w:rsidRDefault="00E12A51" w:rsidP="00382FEC"/>
        </w:tc>
        <w:tc>
          <w:tcPr>
            <w:tcW w:w="2350" w:type="pct"/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5117FE" w:rsidTr="00F47372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03620F">
              <w:rPr>
                <w:lang w:val="fr-CA"/>
              </w:rPr>
              <w:t>La juge en chef McLachlin et les juges Rothstein et Moldaver</w:t>
            </w:r>
          </w:p>
        </w:tc>
      </w:tr>
      <w:tr w:rsidR="00C2612E" w:rsidRPr="005117FE" w:rsidTr="00F47372">
        <w:tc>
          <w:tcPr>
            <w:tcW w:w="2269" w:type="pct"/>
          </w:tcPr>
          <w:p w:rsidR="00C2612E" w:rsidRPr="0003620F" w:rsidRDefault="00C2612E" w:rsidP="008262A3">
            <w:pPr>
              <w:rPr>
                <w:lang w:val="fr-CA"/>
              </w:rPr>
            </w:pPr>
          </w:p>
          <w:p w:rsidR="00C2612E" w:rsidRPr="0003620F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</w:tcPr>
          <w:p w:rsidR="00C2612E" w:rsidRPr="0003620F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CD5408" w:rsidRDefault="00A82415">
            <w:pPr>
              <w:pStyle w:val="SCCLsocPrefix"/>
            </w:pPr>
            <w:r>
              <w:t>BETWEEN:</w:t>
            </w:r>
            <w:r>
              <w:br/>
            </w:r>
          </w:p>
          <w:p w:rsidR="00CD5408" w:rsidRDefault="00A82415">
            <w:pPr>
              <w:pStyle w:val="SCCLsocParty"/>
            </w:pPr>
            <w:r>
              <w:t>Residents and Ratepayers of Central Saanich Society</w:t>
            </w:r>
            <w:r>
              <w:br/>
            </w:r>
          </w:p>
          <w:p w:rsidR="00CD5408" w:rsidRDefault="00A82415">
            <w:pPr>
              <w:pStyle w:val="SCCLsocPartyRole"/>
            </w:pPr>
            <w:r>
              <w:t>Applicant</w:t>
            </w:r>
            <w:r>
              <w:br/>
            </w:r>
          </w:p>
          <w:p w:rsidR="00CD5408" w:rsidRDefault="00A82415">
            <w:pPr>
              <w:pStyle w:val="SCCLsocVersus"/>
            </w:pPr>
            <w:r>
              <w:t>- and -</w:t>
            </w:r>
            <w:r>
              <w:br/>
            </w:r>
          </w:p>
          <w:p w:rsidR="00CD5408" w:rsidRDefault="00A82415">
            <w:pPr>
              <w:pStyle w:val="SCCLsocParty"/>
            </w:pPr>
            <w:r>
              <w:t xml:space="preserve">Corporation of the District of Central </w:t>
            </w:r>
            <w:proofErr w:type="spellStart"/>
            <w:r>
              <w:t>Saanich</w:t>
            </w:r>
            <w:proofErr w:type="spellEnd"/>
            <w:r w:rsidR="0003620F">
              <w:t xml:space="preserve"> and</w:t>
            </w:r>
            <w:r>
              <w:t xml:space="preserve"> Ian </w:t>
            </w:r>
            <w:proofErr w:type="spellStart"/>
            <w:r>
              <w:t>Vantreight</w:t>
            </w:r>
            <w:proofErr w:type="spellEnd"/>
            <w:r>
              <w:br/>
            </w:r>
          </w:p>
          <w:p w:rsidR="00CD5408" w:rsidRDefault="00A82415">
            <w:pPr>
              <w:pStyle w:val="SCCLsocPartyRole"/>
            </w:pPr>
            <w:r>
              <w:t>Respondents</w:t>
            </w:r>
          </w:p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CD5408" w:rsidRDefault="00A82415">
            <w:pPr>
              <w:pStyle w:val="SCCLsocPrefix"/>
            </w:pPr>
            <w:r>
              <w:t>ENTRE :</w:t>
            </w:r>
            <w:r>
              <w:br/>
            </w:r>
          </w:p>
          <w:p w:rsidR="00CD5408" w:rsidRDefault="00A82415">
            <w:pPr>
              <w:pStyle w:val="SCCLsocParty"/>
            </w:pPr>
            <w:r>
              <w:t>Residents and Ratepayers of Central Saanich Society</w:t>
            </w:r>
            <w:r>
              <w:br/>
            </w:r>
          </w:p>
          <w:p w:rsidR="00CD5408" w:rsidRDefault="00A82415">
            <w:pPr>
              <w:pStyle w:val="SCCLsocPartyRole"/>
            </w:pPr>
            <w:r>
              <w:t>Demander</w:t>
            </w:r>
            <w:r w:rsidR="0003620F">
              <w:t>e</w:t>
            </w:r>
            <w:r>
              <w:t>sse</w:t>
            </w:r>
            <w:r>
              <w:br/>
            </w:r>
          </w:p>
          <w:p w:rsidR="00CD5408" w:rsidRDefault="00A82415">
            <w:pPr>
              <w:pStyle w:val="SCCLsocVersus"/>
            </w:pPr>
            <w:r>
              <w:t>- et -</w:t>
            </w:r>
            <w:r>
              <w:br/>
            </w:r>
          </w:p>
          <w:p w:rsidR="00CD5408" w:rsidRDefault="00A82415">
            <w:pPr>
              <w:pStyle w:val="SCCLsocParty"/>
            </w:pPr>
            <w:r>
              <w:t xml:space="preserve">Corporation of </w:t>
            </w:r>
            <w:r w:rsidR="0003620F">
              <w:t xml:space="preserve">the District of Central </w:t>
            </w:r>
            <w:proofErr w:type="spellStart"/>
            <w:r w:rsidR="0003620F">
              <w:t>Saanich</w:t>
            </w:r>
            <w:proofErr w:type="spellEnd"/>
            <w:r w:rsidR="0003620F">
              <w:t xml:space="preserve"> et</w:t>
            </w:r>
            <w:r>
              <w:t xml:space="preserve"> Ian </w:t>
            </w:r>
            <w:proofErr w:type="spellStart"/>
            <w:r>
              <w:t>Vantreight</w:t>
            </w:r>
            <w:proofErr w:type="spellEnd"/>
            <w:r>
              <w:br/>
            </w:r>
          </w:p>
          <w:p w:rsidR="00CD5408" w:rsidRDefault="00A82415" w:rsidP="0003620F">
            <w:pPr>
              <w:pStyle w:val="SCCLsocPartyRole"/>
            </w:pPr>
            <w:proofErr w:type="spellStart"/>
            <w:r>
              <w:t>Intimés</w:t>
            </w:r>
            <w:proofErr w:type="spellEnd"/>
          </w:p>
        </w:tc>
      </w:tr>
      <w:tr w:rsidR="00824412" w:rsidRPr="006E7BAE" w:rsidTr="00F47372">
        <w:tc>
          <w:tcPr>
            <w:tcW w:w="2269" w:type="pct"/>
            <w:vAlign w:val="center"/>
          </w:tcPr>
          <w:p w:rsidR="00824412" w:rsidRPr="006E7BAE" w:rsidRDefault="00824412" w:rsidP="00375294"/>
          <w:p w:rsidR="00824412" w:rsidRPr="006E7BAE" w:rsidRDefault="00824412" w:rsidP="00375294"/>
        </w:tc>
        <w:tc>
          <w:tcPr>
            <w:tcW w:w="381" w:type="pct"/>
            <w:vAlign w:val="center"/>
          </w:tcPr>
          <w:p w:rsidR="00824412" w:rsidRPr="006E7BAE" w:rsidRDefault="00824412" w:rsidP="00375294"/>
        </w:tc>
        <w:tc>
          <w:tcPr>
            <w:tcW w:w="2350" w:type="pct"/>
            <w:vAlign w:val="center"/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5117FE" w:rsidTr="00F47372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03620F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CA039035, 2011 BCCA 484</w:t>
            </w:r>
            <w:r w:rsidRPr="006E7BAE">
              <w:t xml:space="preserve">, dated </w:t>
            </w:r>
            <w:r>
              <w:t>November 25, 2011</w:t>
            </w:r>
            <w:r w:rsidR="0003620F">
              <w:t>,</w:t>
            </w:r>
            <w:r w:rsidRPr="006E7BAE">
              <w:t xml:space="preserve"> is </w:t>
            </w:r>
            <w:r w:rsidR="0003620F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3620F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3620F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03620F">
              <w:rPr>
                <w:lang w:val="fr-CA"/>
              </w:rPr>
              <w:t>CA039035, 2011 BCCA 484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3620F">
              <w:rPr>
                <w:lang w:val="fr-CA"/>
              </w:rPr>
              <w:t>25 novembre 2011</w:t>
            </w:r>
            <w:r w:rsidRPr="006E7BAE">
              <w:rPr>
                <w:lang w:val="fr-CA"/>
              </w:rPr>
              <w:t>, est</w:t>
            </w:r>
            <w:r w:rsidR="00690843">
              <w:rPr>
                <w:lang w:val="fr-CA"/>
              </w:rPr>
              <w:t xml:space="preserve"> rejetée avec</w:t>
            </w:r>
            <w:r w:rsidR="0003620F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03620F" w:rsidRDefault="0003620F" w:rsidP="00417FB7">
      <w:pPr>
        <w:jc w:val="center"/>
        <w:rPr>
          <w:lang w:val="fr-CA"/>
        </w:rPr>
      </w:pPr>
    </w:p>
    <w:p w:rsidR="0003620F" w:rsidRPr="00D83B8C" w:rsidRDefault="0003620F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:rsidR="003A37CF" w:rsidRPr="00D83B8C" w:rsidRDefault="003A37CF" w:rsidP="008F53F3">
      <w:pPr>
        <w:rPr>
          <w:lang w:val="fr-CA"/>
        </w:rPr>
      </w:pPr>
    </w:p>
    <w:sectPr w:rsidR="003A37CF" w:rsidRPr="00D83B8C" w:rsidSect="0003620F">
      <w:headerReference w:type="default" r:id="rId8"/>
      <w:pgSz w:w="12240" w:h="15840"/>
      <w:pgMar w:top="1440" w:right="1440" w:bottom="180" w:left="1440" w:header="14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7D1E7B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7D1E7B" w:rsidRPr="00417FB7">
      <w:rPr>
        <w:szCs w:val="24"/>
      </w:rPr>
      <w:fldChar w:fldCharType="separate"/>
    </w:r>
    <w:r w:rsidR="0003620F">
      <w:rPr>
        <w:noProof/>
        <w:szCs w:val="24"/>
      </w:rPr>
      <w:t>2</w:t>
    </w:r>
    <w:r w:rsidR="007D1E7B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34632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9C"/>
    <w:rsid w:val="00011960"/>
    <w:rsid w:val="000306C6"/>
    <w:rsid w:val="0003620F"/>
    <w:rsid w:val="0003701B"/>
    <w:rsid w:val="0004338D"/>
    <w:rsid w:val="00057FAF"/>
    <w:rsid w:val="00074657"/>
    <w:rsid w:val="00091327"/>
    <w:rsid w:val="000919B4"/>
    <w:rsid w:val="000B4AA7"/>
    <w:rsid w:val="000B76FF"/>
    <w:rsid w:val="000D7521"/>
    <w:rsid w:val="000E4CCE"/>
    <w:rsid w:val="0016666F"/>
    <w:rsid w:val="00167C15"/>
    <w:rsid w:val="001D0116"/>
    <w:rsid w:val="001D4323"/>
    <w:rsid w:val="00203642"/>
    <w:rsid w:val="002523DE"/>
    <w:rsid w:val="002568D3"/>
    <w:rsid w:val="0027284C"/>
    <w:rsid w:val="002B5FA6"/>
    <w:rsid w:val="0031097F"/>
    <w:rsid w:val="0031165C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117FE"/>
    <w:rsid w:val="005424DF"/>
    <w:rsid w:val="00563E2C"/>
    <w:rsid w:val="00587869"/>
    <w:rsid w:val="00612913"/>
    <w:rsid w:val="00614908"/>
    <w:rsid w:val="00650109"/>
    <w:rsid w:val="00690843"/>
    <w:rsid w:val="006E7BAE"/>
    <w:rsid w:val="00701109"/>
    <w:rsid w:val="007372EA"/>
    <w:rsid w:val="0079129C"/>
    <w:rsid w:val="007917FE"/>
    <w:rsid w:val="007A54CC"/>
    <w:rsid w:val="007C5DE8"/>
    <w:rsid w:val="007D1E7B"/>
    <w:rsid w:val="007E68C7"/>
    <w:rsid w:val="00816B78"/>
    <w:rsid w:val="00824412"/>
    <w:rsid w:val="008262A3"/>
    <w:rsid w:val="00830BBE"/>
    <w:rsid w:val="00850172"/>
    <w:rsid w:val="0086042A"/>
    <w:rsid w:val="008763A3"/>
    <w:rsid w:val="008813BC"/>
    <w:rsid w:val="008A153F"/>
    <w:rsid w:val="008F53F3"/>
    <w:rsid w:val="009305BF"/>
    <w:rsid w:val="00951EF6"/>
    <w:rsid w:val="0096638C"/>
    <w:rsid w:val="00971A08"/>
    <w:rsid w:val="009D45DF"/>
    <w:rsid w:val="009E0F71"/>
    <w:rsid w:val="009E7A46"/>
    <w:rsid w:val="009F436C"/>
    <w:rsid w:val="00A03153"/>
    <w:rsid w:val="00A103E3"/>
    <w:rsid w:val="00A252FA"/>
    <w:rsid w:val="00A675E2"/>
    <w:rsid w:val="00A82415"/>
    <w:rsid w:val="00AB5E22"/>
    <w:rsid w:val="00AE2077"/>
    <w:rsid w:val="00B158E3"/>
    <w:rsid w:val="00B408F8"/>
    <w:rsid w:val="00B5078E"/>
    <w:rsid w:val="00B60EDC"/>
    <w:rsid w:val="00BD4E4C"/>
    <w:rsid w:val="00BF7644"/>
    <w:rsid w:val="00C1285B"/>
    <w:rsid w:val="00C2612E"/>
    <w:rsid w:val="00CD5408"/>
    <w:rsid w:val="00CE249F"/>
    <w:rsid w:val="00CF17D0"/>
    <w:rsid w:val="00D42339"/>
    <w:rsid w:val="00D61AC2"/>
    <w:rsid w:val="00D83B8C"/>
    <w:rsid w:val="00E12A51"/>
    <w:rsid w:val="00E777AD"/>
    <w:rsid w:val="00EA4B61"/>
    <w:rsid w:val="00EE2A6C"/>
    <w:rsid w:val="00EF6754"/>
    <w:rsid w:val="00F06BF6"/>
    <w:rsid w:val="00F1759D"/>
    <w:rsid w:val="00F20569"/>
    <w:rsid w:val="00F40FBF"/>
    <w:rsid w:val="00F47372"/>
    <w:rsid w:val="00F5034C"/>
    <w:rsid w:val="00F70D4F"/>
    <w:rsid w:val="00F76E97"/>
    <w:rsid w:val="00F84E07"/>
    <w:rsid w:val="00F874E6"/>
    <w:rsid w:val="00FD4F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Policepardfau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Policepardfau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Policepardfau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Policepardfau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Policepardfau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Sansinterligne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D61AC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1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D06A5-077A-4B4C-A301-A4AEFFAE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SCC-CSC</dc:creator>
  <cp:keywords/>
  <dc:description/>
  <cp:lastModifiedBy>Maude Adam</cp:lastModifiedBy>
  <cp:revision>6</cp:revision>
  <dcterms:created xsi:type="dcterms:W3CDTF">2012-06-20T19:27:00Z</dcterms:created>
  <dcterms:modified xsi:type="dcterms:W3CDTF">2012-07-16T17:03:00Z</dcterms:modified>
</cp:coreProperties>
</file>