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837C0" w:rsidP="009837C0">
            <w:r>
              <w:t>January 27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9837C0">
            <w:pPr>
              <w:rPr>
                <w:lang w:val="fr-CA"/>
              </w:rPr>
            </w:pPr>
            <w:r>
              <w:t>Le 2</w:t>
            </w:r>
            <w:r w:rsidR="009837C0">
              <w:t xml:space="preserve">7 </w:t>
            </w:r>
            <w:proofErr w:type="spellStart"/>
            <w:r w:rsidR="009837C0">
              <w:t>janvier</w:t>
            </w:r>
            <w:proofErr w:type="spellEnd"/>
            <w:r>
              <w:t xml:space="preserve"> 201</w:t>
            </w:r>
            <w:r w:rsidR="009837C0"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4F34CE" w:rsidTr="00F47372">
        <w:tc>
          <w:tcPr>
            <w:tcW w:w="2269" w:type="pct"/>
          </w:tcPr>
          <w:p w:rsidR="00417FB7" w:rsidRPr="006E7BAE" w:rsidRDefault="009837C0" w:rsidP="009837C0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837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37C0">
              <w:rPr>
                <w:lang w:val="fr-CA"/>
              </w:rPr>
              <w:t>Les juges LeBel, Deschamps et Charron</w:t>
            </w:r>
          </w:p>
        </w:tc>
      </w:tr>
      <w:tr w:rsidR="00C2612E" w:rsidRPr="004F34CE" w:rsidTr="00F47372">
        <w:tc>
          <w:tcPr>
            <w:tcW w:w="2269" w:type="pct"/>
          </w:tcPr>
          <w:p w:rsidR="00C2612E" w:rsidRPr="009837C0" w:rsidRDefault="00C2612E" w:rsidP="008262A3">
            <w:pPr>
              <w:rPr>
                <w:lang w:val="fr-CA"/>
              </w:rPr>
            </w:pPr>
          </w:p>
          <w:p w:rsidR="00C2612E" w:rsidRPr="009837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837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6767" w:rsidRDefault="003D5BE0">
            <w:pPr>
              <w:pStyle w:val="SCCLsocPrefix"/>
            </w:pPr>
            <w:r>
              <w:t>BETWEEN:</w:t>
            </w:r>
            <w:r>
              <w:br/>
            </w:r>
          </w:p>
          <w:p w:rsidR="00686767" w:rsidRDefault="003D5BE0">
            <w:pPr>
              <w:pStyle w:val="SCCLsocParty"/>
            </w:pPr>
            <w:r>
              <w:t>U.K. Pensions Regulator</w:t>
            </w:r>
            <w:r>
              <w:br/>
            </w:r>
          </w:p>
          <w:p w:rsidR="00686767" w:rsidRDefault="003D5BE0">
            <w:pPr>
              <w:pStyle w:val="SCCLsocPartyRole"/>
            </w:pPr>
            <w:r>
              <w:t>Applicant</w:t>
            </w:r>
            <w:r>
              <w:br/>
            </w:r>
          </w:p>
          <w:p w:rsidR="00686767" w:rsidRDefault="003D5BE0">
            <w:pPr>
              <w:pStyle w:val="SCCLsocVersus"/>
            </w:pPr>
            <w:r>
              <w:t>- and -</w:t>
            </w:r>
            <w:r>
              <w:br/>
            </w:r>
          </w:p>
          <w:p w:rsidR="00686767" w:rsidRDefault="003D5BE0">
            <w:pPr>
              <w:pStyle w:val="SCCLsocParty"/>
            </w:pPr>
            <w:r>
              <w:t>Nortel Networks Corporation, Nortel Networks Limited, Nortel Networks Global Corporation, Nortel Networks International Corporation, Nortel Networks Technology Corporation, Ernst &amp; Young, in its capacity as court-appointed Monitor, Former and Disabled Employees of Nortel, Canadian Lawyers for the Official Committee of Unsecured Creditors</w:t>
            </w:r>
            <w:r w:rsidR="009837C0">
              <w:t xml:space="preserve"> and</w:t>
            </w:r>
            <w:r>
              <w:t xml:space="preserve"> Informal Nortel </w:t>
            </w:r>
            <w:proofErr w:type="spellStart"/>
            <w:r>
              <w:t>Noteholder</w:t>
            </w:r>
            <w:proofErr w:type="spellEnd"/>
            <w:r>
              <w:t xml:space="preserve"> Group</w:t>
            </w:r>
            <w:r>
              <w:br/>
            </w:r>
          </w:p>
          <w:p w:rsidR="00686767" w:rsidRDefault="003D5B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6767" w:rsidRPr="009837C0" w:rsidRDefault="003D5BE0">
            <w:pPr>
              <w:pStyle w:val="SCCLsocPrefix"/>
              <w:rPr>
                <w:lang w:val="fr-CA"/>
              </w:rPr>
            </w:pPr>
            <w:r w:rsidRPr="009837C0">
              <w:rPr>
                <w:lang w:val="fr-CA"/>
              </w:rPr>
              <w:t>ENTRE :</w:t>
            </w:r>
            <w:r w:rsidRPr="009837C0">
              <w:rPr>
                <w:lang w:val="fr-CA"/>
              </w:rPr>
              <w:br/>
            </w:r>
          </w:p>
          <w:p w:rsidR="00686767" w:rsidRPr="009837C0" w:rsidRDefault="003D5BE0">
            <w:pPr>
              <w:pStyle w:val="SCCLsocParty"/>
              <w:rPr>
                <w:lang w:val="fr-CA"/>
              </w:rPr>
            </w:pPr>
            <w:r w:rsidRPr="009837C0">
              <w:rPr>
                <w:lang w:val="fr-CA"/>
              </w:rPr>
              <w:t xml:space="preserve">U.K. Pensions </w:t>
            </w:r>
            <w:proofErr w:type="spellStart"/>
            <w:r w:rsidRPr="009837C0">
              <w:rPr>
                <w:lang w:val="fr-CA"/>
              </w:rPr>
              <w:t>Regulator</w:t>
            </w:r>
            <w:proofErr w:type="spellEnd"/>
            <w:r w:rsidRPr="009837C0">
              <w:rPr>
                <w:lang w:val="fr-CA"/>
              </w:rPr>
              <w:br/>
            </w:r>
          </w:p>
          <w:p w:rsidR="00686767" w:rsidRPr="009837C0" w:rsidRDefault="003D5BE0">
            <w:pPr>
              <w:pStyle w:val="SCCLsocPartyRole"/>
              <w:rPr>
                <w:lang w:val="fr-CA"/>
              </w:rPr>
            </w:pPr>
            <w:r w:rsidRPr="009837C0">
              <w:rPr>
                <w:lang w:val="fr-CA"/>
              </w:rPr>
              <w:t>Demanderesse</w:t>
            </w:r>
            <w:r w:rsidRPr="009837C0">
              <w:rPr>
                <w:lang w:val="fr-CA"/>
              </w:rPr>
              <w:br/>
            </w:r>
          </w:p>
          <w:p w:rsidR="00686767" w:rsidRPr="003F563F" w:rsidRDefault="003D5BE0">
            <w:pPr>
              <w:pStyle w:val="SCCLsocVersus"/>
              <w:rPr>
                <w:lang w:val="fr-CA"/>
              </w:rPr>
            </w:pPr>
            <w:r w:rsidRPr="003F563F">
              <w:rPr>
                <w:lang w:val="fr-CA"/>
              </w:rPr>
              <w:t>- et -</w:t>
            </w:r>
            <w:r w:rsidRPr="003F563F">
              <w:rPr>
                <w:lang w:val="fr-CA"/>
              </w:rPr>
              <w:br/>
            </w:r>
          </w:p>
          <w:p w:rsidR="00686767" w:rsidRDefault="003D5BE0">
            <w:pPr>
              <w:pStyle w:val="SCCLsocParty"/>
            </w:pPr>
            <w:r>
              <w:t>Nortel Networks Corporation, Nortel Networks Limited, Nortel Networks Global Corporation, Nortel Networks International Corporation, Nortel Networks Technology Corporation, Ernst &amp; Young, in its capacity as court-appointed Monitor, Former and Disabled Employees of Nortel, Canadian Lawyers for the Official Committee of Unsecured Creditors</w:t>
            </w:r>
            <w:r w:rsidR="009837C0">
              <w:t xml:space="preserve"> et</w:t>
            </w:r>
            <w:r>
              <w:t xml:space="preserve"> Informal Nortel </w:t>
            </w:r>
            <w:proofErr w:type="spellStart"/>
            <w:r>
              <w:t>Noteholder</w:t>
            </w:r>
            <w:proofErr w:type="spellEnd"/>
            <w:r>
              <w:t xml:space="preserve"> Group</w:t>
            </w:r>
            <w:r>
              <w:br/>
            </w:r>
          </w:p>
          <w:p w:rsidR="00686767" w:rsidRDefault="0069240C" w:rsidP="009837C0">
            <w:pPr>
              <w:pStyle w:val="SCCLsocPartyRole"/>
            </w:pPr>
            <w:proofErr w:type="spellStart"/>
            <w:r>
              <w:t>Intimé</w:t>
            </w:r>
            <w:r w:rsidR="003D5BE0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4F34C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837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C52117, 2010 ONCA 464</w:t>
            </w:r>
            <w:r w:rsidRPr="006E7BAE">
              <w:t xml:space="preserve">, dated </w:t>
            </w:r>
            <w:r>
              <w:t>June 16, 2010</w:t>
            </w:r>
            <w:r w:rsidR="009837C0">
              <w:t>,</w:t>
            </w:r>
            <w:r w:rsidRPr="006E7BAE">
              <w:t xml:space="preserve"> is </w:t>
            </w:r>
            <w:r w:rsidR="009837C0">
              <w:t>dismissed with costs to all respondents except the Former Employees and Disabled Employees</w:t>
            </w:r>
            <w:r w:rsidR="003F563F">
              <w:t xml:space="preserve"> of Nortel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1E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37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837C0">
              <w:rPr>
                <w:lang w:val="fr-CA"/>
              </w:rPr>
              <w:t>C52117, 2010 ONCA 464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37C0">
              <w:rPr>
                <w:lang w:val="fr-CA"/>
              </w:rPr>
              <w:t>16 juin 2010</w:t>
            </w:r>
            <w:r w:rsidRPr="006E7BAE">
              <w:rPr>
                <w:lang w:val="fr-CA"/>
              </w:rPr>
              <w:t xml:space="preserve">, est </w:t>
            </w:r>
            <w:r w:rsidR="009837C0">
              <w:rPr>
                <w:lang w:val="fr-CA"/>
              </w:rPr>
              <w:t xml:space="preserve">rejetée avec dépens en faveur de tous les intimés, sauf Former </w:t>
            </w:r>
            <w:proofErr w:type="spellStart"/>
            <w:r w:rsidR="009837C0">
              <w:rPr>
                <w:lang w:val="fr-CA"/>
              </w:rPr>
              <w:t>Employees</w:t>
            </w:r>
            <w:proofErr w:type="spellEnd"/>
            <w:r w:rsidR="009837C0">
              <w:rPr>
                <w:lang w:val="fr-CA"/>
              </w:rPr>
              <w:t xml:space="preserve"> and </w:t>
            </w:r>
            <w:proofErr w:type="spellStart"/>
            <w:r w:rsidR="009837C0">
              <w:rPr>
                <w:lang w:val="fr-CA"/>
              </w:rPr>
              <w:t>Disabled</w:t>
            </w:r>
            <w:proofErr w:type="spellEnd"/>
            <w:r w:rsidR="009837C0">
              <w:rPr>
                <w:lang w:val="fr-CA"/>
              </w:rPr>
              <w:t xml:space="preserve"> </w:t>
            </w:r>
            <w:proofErr w:type="spellStart"/>
            <w:r w:rsidR="009837C0">
              <w:rPr>
                <w:lang w:val="fr-CA"/>
              </w:rPr>
              <w:t>Employees</w:t>
            </w:r>
            <w:proofErr w:type="spellEnd"/>
            <w:r w:rsidR="003F563F">
              <w:rPr>
                <w:lang w:val="fr-CA"/>
              </w:rPr>
              <w:t xml:space="preserve"> of Nortel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9837C0" w:rsidRDefault="009F436C" w:rsidP="00382FEC">
      <w:pPr>
        <w:rPr>
          <w:lang w:val="fr-CA"/>
        </w:rPr>
      </w:pPr>
    </w:p>
    <w:p w:rsidR="009F436C" w:rsidRPr="009837C0" w:rsidRDefault="009F436C" w:rsidP="00417FB7">
      <w:pPr>
        <w:jc w:val="center"/>
        <w:rPr>
          <w:lang w:val="fr-CA"/>
        </w:rPr>
      </w:pPr>
    </w:p>
    <w:p w:rsidR="009F436C" w:rsidRPr="009837C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837C0" w:rsidRPr="003D5BE0" w:rsidRDefault="009837C0" w:rsidP="00417FB7">
      <w:pPr>
        <w:jc w:val="center"/>
        <w:rPr>
          <w:lang w:val="fr-CA"/>
        </w:rPr>
      </w:pPr>
    </w:p>
    <w:p w:rsidR="009F436C" w:rsidRPr="009837C0" w:rsidRDefault="003A37CF" w:rsidP="00417FB7">
      <w:pPr>
        <w:jc w:val="center"/>
        <w:rPr>
          <w:lang w:val="fr-CA"/>
        </w:rPr>
      </w:pPr>
      <w:r w:rsidRPr="009837C0">
        <w:rPr>
          <w:lang w:val="fr-CA"/>
        </w:rPr>
        <w:t>J.S.C.C.</w:t>
      </w:r>
    </w:p>
    <w:p w:rsidR="003A37CF" w:rsidRPr="009837C0" w:rsidRDefault="003A37CF" w:rsidP="009837C0">
      <w:pPr>
        <w:jc w:val="center"/>
        <w:rPr>
          <w:lang w:val="fr-CA"/>
        </w:rPr>
      </w:pPr>
      <w:r w:rsidRPr="009837C0">
        <w:rPr>
          <w:lang w:val="fr-CA"/>
        </w:rPr>
        <w:t>J.C.S.C.</w:t>
      </w:r>
      <w:r w:rsidR="009837C0" w:rsidRPr="009837C0">
        <w:rPr>
          <w:lang w:val="fr-CA"/>
        </w:rPr>
        <w:t xml:space="preserve"> </w:t>
      </w:r>
    </w:p>
    <w:sectPr w:rsidR="003A37CF" w:rsidRPr="009837C0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7C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7C8E" w:rsidRPr="00417FB7">
      <w:rPr>
        <w:szCs w:val="24"/>
      </w:rPr>
      <w:fldChar w:fldCharType="separate"/>
    </w:r>
    <w:r w:rsidR="004F34CE">
      <w:rPr>
        <w:noProof/>
        <w:szCs w:val="24"/>
      </w:rPr>
      <w:t>2</w:t>
    </w:r>
    <w:r w:rsidR="00807C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5BE0"/>
    <w:rsid w:val="003F563F"/>
    <w:rsid w:val="00414694"/>
    <w:rsid w:val="00417FB7"/>
    <w:rsid w:val="0042783F"/>
    <w:rsid w:val="004943CF"/>
    <w:rsid w:val="004956DA"/>
    <w:rsid w:val="004D4658"/>
    <w:rsid w:val="004F34CE"/>
    <w:rsid w:val="00563E2C"/>
    <w:rsid w:val="00587869"/>
    <w:rsid w:val="00614908"/>
    <w:rsid w:val="00650109"/>
    <w:rsid w:val="00686767"/>
    <w:rsid w:val="0069240C"/>
    <w:rsid w:val="006E7BAE"/>
    <w:rsid w:val="00701109"/>
    <w:rsid w:val="0073327C"/>
    <w:rsid w:val="007372EA"/>
    <w:rsid w:val="0079129C"/>
    <w:rsid w:val="007A54CC"/>
    <w:rsid w:val="007E68C7"/>
    <w:rsid w:val="00807C8E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5E67"/>
    <w:rsid w:val="0096638C"/>
    <w:rsid w:val="00971A08"/>
    <w:rsid w:val="009837C0"/>
    <w:rsid w:val="009D45DF"/>
    <w:rsid w:val="009E0F71"/>
    <w:rsid w:val="009E7A46"/>
    <w:rsid w:val="009F436C"/>
    <w:rsid w:val="009F5DCB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91E90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0508-128E-4652-873B-2FA0A736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2011-01-26T20:12:00Z</cp:lastPrinted>
  <dcterms:created xsi:type="dcterms:W3CDTF">2010-12-22T20:38:00Z</dcterms:created>
  <dcterms:modified xsi:type="dcterms:W3CDTF">2011-01-31T14:03:00Z</dcterms:modified>
</cp:coreProperties>
</file>