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F2F94" w:rsidP="004F2F94">
            <w:r>
              <w:t>August</w:t>
            </w:r>
            <w:r w:rsidR="00EE2A6C">
              <w:t xml:space="preserve"> </w:t>
            </w:r>
            <w:r>
              <w:t>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F2F94">
            <w:pPr>
              <w:rPr>
                <w:lang w:val="en-US"/>
              </w:rPr>
            </w:pPr>
            <w:r>
              <w:t xml:space="preserve">Le </w:t>
            </w:r>
            <w:r w:rsidR="004F2F94">
              <w:t>30</w:t>
            </w:r>
            <w:r>
              <w:t xml:space="preserve"> </w:t>
            </w:r>
            <w:r w:rsidR="00EF10E3">
              <w:t>aoû</w:t>
            </w:r>
            <w:r w:rsidR="004F2F94">
              <w:t>t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A65A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F2F94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EA65AF" w:rsidTr="00F47372">
        <w:tc>
          <w:tcPr>
            <w:tcW w:w="2269" w:type="pct"/>
          </w:tcPr>
          <w:p w:rsidR="00C2612E" w:rsidRPr="004F2F94" w:rsidRDefault="00C2612E" w:rsidP="008262A3">
            <w:pPr>
              <w:rPr>
                <w:lang w:val="fr-CA"/>
              </w:rPr>
            </w:pPr>
          </w:p>
          <w:p w:rsidR="00C2612E" w:rsidRPr="004F2F9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F2F9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A26CC" w:rsidRDefault="00FB02DA">
            <w:pPr>
              <w:pStyle w:val="SCCLsocPrefix"/>
            </w:pPr>
            <w:r>
              <w:t>BETWEEN:</w:t>
            </w:r>
            <w:r>
              <w:br/>
            </w:r>
          </w:p>
          <w:p w:rsidR="007A26CC" w:rsidRDefault="00FB02DA">
            <w:pPr>
              <w:pStyle w:val="SCCLsocParty"/>
            </w:pPr>
            <w:r>
              <w:t>Herbert Harold Tower, Cedric Anthony Joseph Tower and Travis Jordan Tower, Administrators of the Estate of Cedric Bamford Tower, deceased</w:t>
            </w:r>
            <w:r>
              <w:br/>
            </w:r>
          </w:p>
          <w:p w:rsidR="007A26CC" w:rsidRDefault="00FB02DA">
            <w:pPr>
              <w:pStyle w:val="SCCLsocPartyRole"/>
            </w:pPr>
            <w:r>
              <w:t>Applicants</w:t>
            </w:r>
            <w:r>
              <w:br/>
            </w:r>
          </w:p>
          <w:p w:rsidR="007A26CC" w:rsidRDefault="00FB02DA">
            <w:pPr>
              <w:pStyle w:val="SCCLsocVersus"/>
            </w:pPr>
            <w:r>
              <w:t>- and -</w:t>
            </w:r>
            <w:r>
              <w:br/>
            </w:r>
          </w:p>
          <w:p w:rsidR="007A26CC" w:rsidRDefault="00FB02DA">
            <w:pPr>
              <w:pStyle w:val="SCCLsocParty"/>
            </w:pPr>
            <w:r>
              <w:t xml:space="preserve">Glenda Marie Estabrooks, Administrator of the Estate of Cedric </w:t>
            </w:r>
            <w:proofErr w:type="spellStart"/>
            <w:r>
              <w:t>Bamford</w:t>
            </w:r>
            <w:proofErr w:type="spellEnd"/>
            <w:r>
              <w:t xml:space="preserve"> </w:t>
            </w:r>
            <w:r w:rsidR="004F2F94">
              <w:t xml:space="preserve">Tower, deceased and </w:t>
            </w:r>
            <w:r>
              <w:t>Shirley Ann Grant</w:t>
            </w:r>
            <w:r>
              <w:br/>
            </w:r>
          </w:p>
          <w:p w:rsidR="007A26CC" w:rsidRDefault="00FB02D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A26CC" w:rsidRDefault="00FB02DA">
            <w:pPr>
              <w:pStyle w:val="SCCLsocPrefix"/>
            </w:pPr>
            <w:r>
              <w:t>ENTRE :</w:t>
            </w:r>
            <w:r>
              <w:br/>
            </w:r>
          </w:p>
          <w:p w:rsidR="007A26CC" w:rsidRDefault="00FB02DA">
            <w:pPr>
              <w:pStyle w:val="SCCLsocParty"/>
            </w:pPr>
            <w:r>
              <w:t>Herbert Harold Tower, Cedric Anthony Joseph Tower et Travis Jordan Tower, administrateurs de la succession de feu Cedric Bamford Tower</w:t>
            </w:r>
            <w:r>
              <w:br/>
            </w:r>
          </w:p>
          <w:p w:rsidR="007A26CC" w:rsidRPr="004F2F94" w:rsidRDefault="00FB02DA">
            <w:pPr>
              <w:pStyle w:val="SCCLsocPartyRole"/>
              <w:rPr>
                <w:lang w:val="fr-CA"/>
              </w:rPr>
            </w:pPr>
            <w:r w:rsidRPr="004F2F94">
              <w:rPr>
                <w:lang w:val="fr-CA"/>
              </w:rPr>
              <w:t>Demandeurs</w:t>
            </w:r>
            <w:r w:rsidRPr="004F2F94">
              <w:rPr>
                <w:lang w:val="fr-CA"/>
              </w:rPr>
              <w:br/>
            </w:r>
          </w:p>
          <w:p w:rsidR="007A26CC" w:rsidRPr="004F2F94" w:rsidRDefault="00FB02DA">
            <w:pPr>
              <w:pStyle w:val="SCCLsocVersus"/>
              <w:rPr>
                <w:lang w:val="fr-CA"/>
              </w:rPr>
            </w:pPr>
            <w:r w:rsidRPr="004F2F94">
              <w:rPr>
                <w:lang w:val="fr-CA"/>
              </w:rPr>
              <w:t>- et -</w:t>
            </w:r>
            <w:r w:rsidRPr="004F2F94">
              <w:rPr>
                <w:lang w:val="fr-CA"/>
              </w:rPr>
              <w:br/>
            </w:r>
          </w:p>
          <w:p w:rsidR="007A26CC" w:rsidRPr="004F2F94" w:rsidRDefault="00FB02DA">
            <w:pPr>
              <w:pStyle w:val="SCCLsocParty"/>
              <w:rPr>
                <w:lang w:val="fr-CA"/>
              </w:rPr>
            </w:pPr>
            <w:r w:rsidRPr="004F2F94">
              <w:rPr>
                <w:lang w:val="fr-CA"/>
              </w:rPr>
              <w:t xml:space="preserve">Glenda Marie </w:t>
            </w:r>
            <w:proofErr w:type="spellStart"/>
            <w:r w:rsidRPr="004F2F94">
              <w:rPr>
                <w:lang w:val="fr-CA"/>
              </w:rPr>
              <w:t>Estabrooks</w:t>
            </w:r>
            <w:proofErr w:type="spellEnd"/>
            <w:r w:rsidRPr="004F2F94">
              <w:rPr>
                <w:lang w:val="fr-CA"/>
              </w:rPr>
              <w:t>, administratrice de la su</w:t>
            </w:r>
            <w:r w:rsidR="004F2F94">
              <w:rPr>
                <w:lang w:val="fr-CA"/>
              </w:rPr>
              <w:t xml:space="preserve">ccession de feu </w:t>
            </w:r>
            <w:proofErr w:type="spellStart"/>
            <w:r w:rsidR="004F2F94">
              <w:rPr>
                <w:lang w:val="fr-CA"/>
              </w:rPr>
              <w:t>Cedric</w:t>
            </w:r>
            <w:proofErr w:type="spellEnd"/>
            <w:r w:rsidR="004F2F94">
              <w:rPr>
                <w:lang w:val="fr-CA"/>
              </w:rPr>
              <w:t xml:space="preserve"> </w:t>
            </w:r>
            <w:proofErr w:type="spellStart"/>
            <w:r w:rsidR="004F2F94">
              <w:rPr>
                <w:lang w:val="fr-CA"/>
              </w:rPr>
              <w:t>Bamford</w:t>
            </w:r>
            <w:proofErr w:type="spellEnd"/>
            <w:r w:rsidR="004F2F94">
              <w:rPr>
                <w:lang w:val="fr-CA"/>
              </w:rPr>
              <w:t xml:space="preserve"> </w:t>
            </w:r>
            <w:r w:rsidR="00CB30C6">
              <w:rPr>
                <w:lang w:val="fr-CA"/>
              </w:rPr>
              <w:t xml:space="preserve">Tower </w:t>
            </w:r>
            <w:r w:rsidR="004F2F94">
              <w:rPr>
                <w:lang w:val="fr-CA"/>
              </w:rPr>
              <w:t xml:space="preserve">et </w:t>
            </w:r>
            <w:r w:rsidRPr="004F2F94">
              <w:rPr>
                <w:lang w:val="fr-CA"/>
              </w:rPr>
              <w:t>Shirley Ann Grant</w:t>
            </w:r>
            <w:r w:rsidRPr="004F2F94">
              <w:rPr>
                <w:lang w:val="fr-CA"/>
              </w:rPr>
              <w:br/>
            </w:r>
          </w:p>
          <w:p w:rsidR="007A26CC" w:rsidRDefault="00FB02DA" w:rsidP="004F2F94">
            <w:pPr>
              <w:pStyle w:val="SCCLsocPartyRole"/>
            </w:pPr>
            <w:r>
              <w:t>Intimées</w:t>
            </w:r>
          </w:p>
        </w:tc>
      </w:tr>
    </w:tbl>
    <w:p w:rsidR="00A85699" w:rsidRDefault="00A85699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A65A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F2F94" w:rsidP="005C4E8D">
            <w:pPr>
              <w:jc w:val="both"/>
            </w:pPr>
            <w:r w:rsidRPr="00601E73">
              <w:t xml:space="preserve">The motion for an extension of time to serve and file the application for leave to appeal </w:t>
            </w:r>
            <w:r>
              <w:t xml:space="preserve">is granted. </w:t>
            </w:r>
            <w:r w:rsidR="005C4E8D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 xml:space="preserve">, Number </w:t>
            </w:r>
            <w:r w:rsidR="00824412">
              <w:t>6-11-CA, 2012 NBCA 27</w:t>
            </w:r>
            <w:r w:rsidR="00824412" w:rsidRPr="006E7BAE">
              <w:t xml:space="preserve">, dated </w:t>
            </w:r>
            <w:r w:rsidR="00824412">
              <w:t>November 30, 2011</w:t>
            </w:r>
            <w:r w:rsidR="005C4E8D">
              <w:t>,</w:t>
            </w:r>
            <w:r w:rsidR="00824412" w:rsidRPr="006E7BAE">
              <w:t xml:space="preserve"> is</w:t>
            </w:r>
            <w:r w:rsidR="005C4E8D">
              <w:t xml:space="preserve"> dismissed with costs to </w:t>
            </w:r>
            <w:r w:rsidR="00A85699">
              <w:t xml:space="preserve">the respondent </w:t>
            </w:r>
            <w:r w:rsidR="005C4E8D">
              <w:t>Shirley Ann Grant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F2F94" w:rsidP="00A85699">
            <w:pPr>
              <w:jc w:val="both"/>
              <w:rPr>
                <w:lang w:val="fr-CA"/>
              </w:rPr>
            </w:pPr>
            <w:r w:rsidRPr="00601E73">
              <w:rPr>
                <w:lang w:val="fr-CA"/>
              </w:rPr>
              <w:t>La requête en prorogation du délai de signification et de dépôt de la demande d’autorisation</w:t>
            </w:r>
            <w:r>
              <w:rPr>
                <w:lang w:val="fr-CA"/>
              </w:rPr>
              <w:t xml:space="preserve"> d’appel</w:t>
            </w:r>
            <w:r w:rsidRPr="00601E73">
              <w:rPr>
                <w:lang w:val="fr-CA"/>
              </w:rPr>
              <w:t xml:space="preserve"> </w:t>
            </w:r>
            <w:r w:rsidR="00A85699">
              <w:rPr>
                <w:lang w:val="fr-CA"/>
              </w:rPr>
              <w:t>est 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F2F94">
              <w:rPr>
                <w:lang w:val="fr-CA"/>
              </w:rPr>
              <w:t>Cour d’appel du Nouveau-Brunswick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F2F94">
              <w:rPr>
                <w:lang w:val="fr-CA"/>
              </w:rPr>
              <w:t>6-11-CA, 2012 NBCA 27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F2F94">
              <w:rPr>
                <w:lang w:val="fr-CA"/>
              </w:rPr>
              <w:t>30 novembre 2011</w:t>
            </w:r>
            <w:r w:rsidR="00824412" w:rsidRPr="006E7BAE">
              <w:rPr>
                <w:lang w:val="fr-CA"/>
              </w:rPr>
              <w:t>, est</w:t>
            </w:r>
            <w:r w:rsidR="005C4E8D">
              <w:rPr>
                <w:lang w:val="fr-CA"/>
              </w:rPr>
              <w:t xml:space="preserve"> rejetée avec dépens </w:t>
            </w:r>
            <w:r w:rsidR="00A85699">
              <w:rPr>
                <w:lang w:val="fr-CA"/>
              </w:rPr>
              <w:t>en faveur de l’intimée</w:t>
            </w:r>
            <w:r w:rsidR="005C4E8D">
              <w:rPr>
                <w:lang w:val="fr-CA"/>
              </w:rPr>
              <w:t xml:space="preserve"> Shirley Ann Grant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57FF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57FF7" w:rsidRPr="00417FB7">
      <w:rPr>
        <w:szCs w:val="24"/>
      </w:rPr>
      <w:fldChar w:fldCharType="separate"/>
    </w:r>
    <w:r w:rsidR="00EA65AF">
      <w:rPr>
        <w:noProof/>
        <w:szCs w:val="24"/>
      </w:rPr>
      <w:t>2</w:t>
    </w:r>
    <w:r w:rsidR="00857FF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2F94"/>
    <w:rsid w:val="00563E2C"/>
    <w:rsid w:val="00587869"/>
    <w:rsid w:val="005C4E8D"/>
    <w:rsid w:val="00612913"/>
    <w:rsid w:val="00614908"/>
    <w:rsid w:val="00650109"/>
    <w:rsid w:val="006E7BAE"/>
    <w:rsid w:val="00701109"/>
    <w:rsid w:val="007372EA"/>
    <w:rsid w:val="0079129C"/>
    <w:rsid w:val="007917FE"/>
    <w:rsid w:val="007A26CC"/>
    <w:rsid w:val="007A54CC"/>
    <w:rsid w:val="007C5DE8"/>
    <w:rsid w:val="007E68C7"/>
    <w:rsid w:val="00816B78"/>
    <w:rsid w:val="00824412"/>
    <w:rsid w:val="008262A3"/>
    <w:rsid w:val="00830BBE"/>
    <w:rsid w:val="00857FF7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85699"/>
    <w:rsid w:val="00AB5E22"/>
    <w:rsid w:val="00AE2077"/>
    <w:rsid w:val="00B158E3"/>
    <w:rsid w:val="00B408F8"/>
    <w:rsid w:val="00B5078E"/>
    <w:rsid w:val="00B60EDC"/>
    <w:rsid w:val="00BD4E4C"/>
    <w:rsid w:val="00BF160E"/>
    <w:rsid w:val="00BF7644"/>
    <w:rsid w:val="00C1285B"/>
    <w:rsid w:val="00C2612E"/>
    <w:rsid w:val="00CB30C6"/>
    <w:rsid w:val="00CE249F"/>
    <w:rsid w:val="00CF17D0"/>
    <w:rsid w:val="00D42339"/>
    <w:rsid w:val="00D61AC2"/>
    <w:rsid w:val="00D83B8C"/>
    <w:rsid w:val="00E12A51"/>
    <w:rsid w:val="00E777AD"/>
    <w:rsid w:val="00EA4B61"/>
    <w:rsid w:val="00EA65AF"/>
    <w:rsid w:val="00EC5301"/>
    <w:rsid w:val="00ED2AC5"/>
    <w:rsid w:val="00EE2A6C"/>
    <w:rsid w:val="00EF10E3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02DA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B692-7882-4000-B48B-96A56300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dcterms:created xsi:type="dcterms:W3CDTF">2012-07-20T14:38:00Z</dcterms:created>
  <dcterms:modified xsi:type="dcterms:W3CDTF">2012-09-04T13:59:00Z</dcterms:modified>
</cp:coreProperties>
</file>