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August 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 août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1B0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03A2">
              <w:rPr>
                <w:lang w:val="fr-CA"/>
              </w:rPr>
              <w:t>Les juges LeBel, Abella et Cromwell</w:t>
            </w:r>
          </w:p>
        </w:tc>
      </w:tr>
      <w:tr w:rsidR="00C2612E" w:rsidRPr="00D31B08" w:rsidTr="00F47372">
        <w:tc>
          <w:tcPr>
            <w:tcW w:w="2269" w:type="pct"/>
          </w:tcPr>
          <w:p w:rsidR="00C2612E" w:rsidRPr="00A303A2" w:rsidRDefault="00C2612E" w:rsidP="008262A3">
            <w:pPr>
              <w:rPr>
                <w:lang w:val="fr-CA"/>
              </w:rPr>
            </w:pPr>
          </w:p>
          <w:p w:rsidR="00C2612E" w:rsidRPr="00A303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03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1670F" w:rsidRDefault="0069379C">
            <w:pPr>
              <w:pStyle w:val="SCCLsocPrefix"/>
            </w:pPr>
            <w:r>
              <w:t>BETWEEN:</w:t>
            </w:r>
            <w:r>
              <w:br/>
            </w:r>
          </w:p>
          <w:p w:rsidR="00F1670F" w:rsidRDefault="0069379C">
            <w:pPr>
              <w:pStyle w:val="SCCLsocParty"/>
            </w:pPr>
            <w:r>
              <w:t>Ravinder Kumar Sharma</w:t>
            </w:r>
            <w:r>
              <w:br/>
            </w:r>
          </w:p>
          <w:p w:rsidR="00F1670F" w:rsidRDefault="0069379C">
            <w:pPr>
              <w:pStyle w:val="SCCLsocPartyRole"/>
            </w:pPr>
            <w:r>
              <w:t>Applicant</w:t>
            </w:r>
            <w:r>
              <w:br/>
            </w:r>
          </w:p>
          <w:p w:rsidR="00F1670F" w:rsidRDefault="0069379C">
            <w:pPr>
              <w:pStyle w:val="SCCLsocVersus"/>
            </w:pPr>
            <w:r>
              <w:t>- and -</w:t>
            </w:r>
            <w:r>
              <w:br/>
            </w:r>
          </w:p>
          <w:p w:rsidR="00F1670F" w:rsidRDefault="0069379C">
            <w:pPr>
              <w:pStyle w:val="SCCLsocParty"/>
            </w:pPr>
            <w:r>
              <w:t>Timminco Limited, Photon Consulting LLC, Rogol Energy Consulting LLC, Michael Rogol, Heinz Schimmelbusch, Robert Dietrich, René Boisvert, Arthur R. Spector, Jack L. Messman, John C. Fox, Michael</w:t>
            </w:r>
            <w:r w:rsidR="00A303A2">
              <w:t xml:space="preserve"> D. Winfield, Mickey M. </w:t>
            </w:r>
            <w:proofErr w:type="spellStart"/>
            <w:r w:rsidR="00A303A2">
              <w:t>Yaksich</w:t>
            </w:r>
            <w:proofErr w:type="spellEnd"/>
            <w:r w:rsidR="00A303A2">
              <w:t xml:space="preserve"> and</w:t>
            </w:r>
            <w:r>
              <w:t xml:space="preserve"> John P. Walsh</w:t>
            </w:r>
            <w:r>
              <w:br/>
            </w:r>
          </w:p>
          <w:p w:rsidR="00F1670F" w:rsidRDefault="0069379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1670F" w:rsidRPr="00A303A2" w:rsidRDefault="0069379C">
            <w:pPr>
              <w:pStyle w:val="SCCLsocPrefix"/>
              <w:rPr>
                <w:lang w:val="fr-CA"/>
              </w:rPr>
            </w:pPr>
            <w:r w:rsidRPr="00A303A2">
              <w:rPr>
                <w:lang w:val="fr-CA"/>
              </w:rPr>
              <w:t>ENTRE :</w:t>
            </w:r>
            <w:r w:rsidRPr="00A303A2">
              <w:rPr>
                <w:lang w:val="fr-CA"/>
              </w:rPr>
              <w:br/>
            </w:r>
          </w:p>
          <w:p w:rsidR="00F1670F" w:rsidRPr="00A303A2" w:rsidRDefault="0069379C">
            <w:pPr>
              <w:pStyle w:val="SCCLsocParty"/>
              <w:rPr>
                <w:lang w:val="fr-CA"/>
              </w:rPr>
            </w:pPr>
            <w:proofErr w:type="spellStart"/>
            <w:r w:rsidRPr="00A303A2">
              <w:rPr>
                <w:lang w:val="fr-CA"/>
              </w:rPr>
              <w:t>Ravinder</w:t>
            </w:r>
            <w:proofErr w:type="spellEnd"/>
            <w:r w:rsidRPr="00A303A2">
              <w:rPr>
                <w:lang w:val="fr-CA"/>
              </w:rPr>
              <w:t xml:space="preserve"> </w:t>
            </w:r>
            <w:proofErr w:type="spellStart"/>
            <w:r w:rsidRPr="00A303A2">
              <w:rPr>
                <w:lang w:val="fr-CA"/>
              </w:rPr>
              <w:t>Kumar</w:t>
            </w:r>
            <w:proofErr w:type="spellEnd"/>
            <w:r w:rsidRPr="00A303A2">
              <w:rPr>
                <w:lang w:val="fr-CA"/>
              </w:rPr>
              <w:t xml:space="preserve"> Sharma</w:t>
            </w:r>
            <w:r w:rsidRPr="00A303A2">
              <w:rPr>
                <w:lang w:val="fr-CA"/>
              </w:rPr>
              <w:br/>
            </w:r>
          </w:p>
          <w:p w:rsidR="00F1670F" w:rsidRPr="00A303A2" w:rsidRDefault="0069379C">
            <w:pPr>
              <w:pStyle w:val="SCCLsocPartyRole"/>
              <w:rPr>
                <w:lang w:val="fr-CA"/>
              </w:rPr>
            </w:pPr>
            <w:r w:rsidRPr="00A303A2">
              <w:rPr>
                <w:lang w:val="fr-CA"/>
              </w:rPr>
              <w:t>Demandeur</w:t>
            </w:r>
            <w:r w:rsidRPr="00A303A2">
              <w:rPr>
                <w:lang w:val="fr-CA"/>
              </w:rPr>
              <w:br/>
            </w:r>
          </w:p>
          <w:p w:rsidR="00F1670F" w:rsidRDefault="0069379C">
            <w:pPr>
              <w:pStyle w:val="SCCLsocVersus"/>
            </w:pPr>
            <w:r>
              <w:t>- et -</w:t>
            </w:r>
            <w:r>
              <w:br/>
            </w:r>
          </w:p>
          <w:p w:rsidR="00A303A2" w:rsidRDefault="0069379C">
            <w:pPr>
              <w:pStyle w:val="SCCLsocParty"/>
            </w:pPr>
            <w:r>
              <w:t xml:space="preserve">Timminco Limitée, Photon Consulting LLC, Rogol Energy Consulting LLC, Michael Rogol, Heinz Schimmelbusch, Robert Dietrich, René Boisvert, Arthur R. Spector, Jack L. Messman, John C. Fox, Michael D. </w:t>
            </w:r>
            <w:r w:rsidR="00A303A2">
              <w:t xml:space="preserve">Winfield, Mickey M. </w:t>
            </w:r>
            <w:proofErr w:type="spellStart"/>
            <w:r w:rsidR="00A303A2">
              <w:t>Yaksich</w:t>
            </w:r>
            <w:proofErr w:type="spellEnd"/>
            <w:r w:rsidR="00A303A2">
              <w:t xml:space="preserve"> et</w:t>
            </w:r>
          </w:p>
          <w:p w:rsidR="00F1670F" w:rsidRDefault="0069379C">
            <w:pPr>
              <w:pStyle w:val="SCCLsocParty"/>
            </w:pPr>
            <w:r>
              <w:t>John P. Walsh</w:t>
            </w:r>
            <w:r>
              <w:br/>
            </w:r>
          </w:p>
          <w:p w:rsidR="00F1670F" w:rsidRDefault="0069379C" w:rsidP="00A303A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1B0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379C" w:rsidP="00851955">
            <w:pPr>
              <w:jc w:val="both"/>
            </w:pPr>
            <w:r>
              <w:t xml:space="preserve">The motion to strike out the affidavits is granted with costs to the respondents </w:t>
            </w:r>
            <w:proofErr w:type="spellStart"/>
            <w:r>
              <w:rPr>
                <w:lang w:val="en-GB"/>
              </w:rPr>
              <w:t>Timminco</w:t>
            </w:r>
            <w:proofErr w:type="spellEnd"/>
            <w:r>
              <w:rPr>
                <w:lang w:val="en-GB"/>
              </w:rPr>
              <w:t xml:space="preserve"> Limited, Heinz </w:t>
            </w:r>
            <w:proofErr w:type="spellStart"/>
            <w:r>
              <w:rPr>
                <w:lang w:val="en-GB"/>
              </w:rPr>
              <w:t>Schimmelbusch</w:t>
            </w:r>
            <w:proofErr w:type="spellEnd"/>
            <w:r>
              <w:rPr>
                <w:lang w:val="en-GB"/>
              </w:rPr>
              <w:t xml:space="preserve">, Robert Dietrich, René </w:t>
            </w:r>
            <w:proofErr w:type="spellStart"/>
            <w:r>
              <w:rPr>
                <w:lang w:val="en-GB"/>
              </w:rPr>
              <w:t>Boisvert</w:t>
            </w:r>
            <w:proofErr w:type="spellEnd"/>
            <w:r>
              <w:rPr>
                <w:lang w:val="en-GB"/>
              </w:rPr>
              <w:t xml:space="preserve">, Arthur R. Spector, Jack L. </w:t>
            </w:r>
            <w:proofErr w:type="spellStart"/>
            <w:r>
              <w:rPr>
                <w:lang w:val="en-GB"/>
              </w:rPr>
              <w:t>Messman</w:t>
            </w:r>
            <w:proofErr w:type="spellEnd"/>
            <w:r>
              <w:rPr>
                <w:lang w:val="en-GB"/>
              </w:rPr>
              <w:t xml:space="preserve">, John C. Fox, Michael D. Winfield and Mickey M. </w:t>
            </w:r>
            <w:proofErr w:type="spellStart"/>
            <w:r>
              <w:rPr>
                <w:lang w:val="en-GB"/>
              </w:rPr>
              <w:t>Yaksich</w:t>
            </w:r>
            <w:proofErr w:type="spellEnd"/>
            <w:r>
              <w:rPr>
                <w:lang w:val="en-GB"/>
              </w:rPr>
              <w:t>.</w:t>
            </w:r>
            <w:r w:rsidRPr="006E7BAE">
              <w:t xml:space="preserve"> 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C53624, 2012 ONCA 107</w:t>
            </w:r>
            <w:r w:rsidRPr="006E7BAE">
              <w:t xml:space="preserve">, dated </w:t>
            </w:r>
            <w:r>
              <w:t>February 16, 2012,</w:t>
            </w:r>
            <w:r w:rsidRPr="006E7BAE">
              <w:t xml:space="preserve"> is </w:t>
            </w:r>
            <w:r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9379C" w:rsidP="0085195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radiation d’affidavits est accueillie avec dépens en faveur des intimés </w:t>
            </w:r>
            <w:proofErr w:type="spellStart"/>
            <w:r w:rsidRPr="00F019C4">
              <w:rPr>
                <w:lang w:val="fr-CA"/>
              </w:rPr>
              <w:t>Timminco</w:t>
            </w:r>
            <w:proofErr w:type="spellEnd"/>
            <w:r w:rsidRPr="00F019C4">
              <w:rPr>
                <w:lang w:val="fr-CA"/>
              </w:rPr>
              <w:t xml:space="preserve"> Limited, Heinz </w:t>
            </w:r>
            <w:proofErr w:type="spellStart"/>
            <w:r w:rsidRPr="00F019C4">
              <w:rPr>
                <w:lang w:val="fr-CA"/>
              </w:rPr>
              <w:t>Schimmelbusch</w:t>
            </w:r>
            <w:proofErr w:type="spellEnd"/>
            <w:r w:rsidRPr="00F019C4">
              <w:rPr>
                <w:lang w:val="fr-CA"/>
              </w:rPr>
              <w:t xml:space="preserve">, Robert Dietrich, René Boisvert, Arthur R. </w:t>
            </w:r>
            <w:proofErr w:type="spellStart"/>
            <w:r w:rsidRPr="00F019C4">
              <w:rPr>
                <w:lang w:val="fr-CA"/>
              </w:rPr>
              <w:t>Spector</w:t>
            </w:r>
            <w:proofErr w:type="spellEnd"/>
            <w:r w:rsidRPr="00F019C4">
              <w:rPr>
                <w:lang w:val="fr-CA"/>
              </w:rPr>
              <w:t xml:space="preserve">, Jack L. </w:t>
            </w:r>
            <w:proofErr w:type="spellStart"/>
            <w:r w:rsidRPr="00F019C4">
              <w:rPr>
                <w:lang w:val="fr-CA"/>
              </w:rPr>
              <w:t>Messman</w:t>
            </w:r>
            <w:proofErr w:type="spellEnd"/>
            <w:r w:rsidRPr="00F019C4">
              <w:rPr>
                <w:lang w:val="fr-CA"/>
              </w:rPr>
              <w:t xml:space="preserve">, John C. Fox, Michael D. Winfield </w:t>
            </w:r>
            <w:r>
              <w:rPr>
                <w:lang w:val="fr-CA"/>
              </w:rPr>
              <w:t>et</w:t>
            </w:r>
            <w:r w:rsidRPr="00F019C4">
              <w:rPr>
                <w:lang w:val="fr-CA"/>
              </w:rPr>
              <w:t xml:space="preserve"> Mickey M. </w:t>
            </w:r>
            <w:proofErr w:type="spellStart"/>
            <w:r w:rsidRPr="00F019C4">
              <w:rPr>
                <w:lang w:val="fr-CA"/>
              </w:rPr>
              <w:t>Yaksich</w:t>
            </w:r>
            <w:proofErr w:type="spellEnd"/>
            <w:r>
              <w:rPr>
                <w:lang w:val="fr-CA"/>
              </w:rPr>
              <w:t>.</w:t>
            </w:r>
            <w:r w:rsidRPr="006E7BAE">
              <w:rPr>
                <w:lang w:val="fr-CA"/>
              </w:rPr>
              <w:t xml:space="preserve"> La demande d’autorisation d’appel de l’arrêt de la </w:t>
            </w:r>
            <w:r w:rsidRPr="004574E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574E2">
              <w:rPr>
                <w:lang w:val="fr-CA"/>
              </w:rPr>
              <w:t>C53624, 2012 ONCA 107</w:t>
            </w:r>
            <w:r w:rsidRPr="006E7BAE">
              <w:rPr>
                <w:lang w:val="fr-CA"/>
              </w:rPr>
              <w:t xml:space="preserve">, daté du </w:t>
            </w:r>
            <w:r w:rsidRPr="004574E2">
              <w:rPr>
                <w:lang w:val="fr-CA"/>
              </w:rPr>
              <w:t>16 février 2012</w:t>
            </w:r>
            <w:r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9379C" w:rsidRDefault="0069379C" w:rsidP="00417FB7">
      <w:pPr>
        <w:jc w:val="center"/>
        <w:rPr>
          <w:lang w:val="fr-CA"/>
        </w:rPr>
      </w:pPr>
    </w:p>
    <w:p w:rsidR="0069379C" w:rsidRDefault="0069379C" w:rsidP="00417FB7">
      <w:pPr>
        <w:jc w:val="center"/>
        <w:rPr>
          <w:lang w:val="fr-CA"/>
        </w:rPr>
      </w:pPr>
    </w:p>
    <w:p w:rsidR="0069379C" w:rsidRDefault="0069379C" w:rsidP="00417FB7">
      <w:pPr>
        <w:jc w:val="center"/>
        <w:rPr>
          <w:lang w:val="fr-CA"/>
        </w:rPr>
      </w:pPr>
    </w:p>
    <w:p w:rsidR="0069379C" w:rsidRDefault="0069379C" w:rsidP="00417FB7">
      <w:pPr>
        <w:jc w:val="center"/>
        <w:rPr>
          <w:lang w:val="fr-CA"/>
        </w:rPr>
      </w:pPr>
    </w:p>
    <w:p w:rsidR="0069379C" w:rsidRPr="00D83B8C" w:rsidRDefault="0069379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379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379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C6F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C6FF6" w:rsidRPr="00417FB7">
      <w:rPr>
        <w:szCs w:val="24"/>
      </w:rPr>
      <w:fldChar w:fldCharType="separate"/>
    </w:r>
    <w:r w:rsidR="00D31B08">
      <w:rPr>
        <w:noProof/>
        <w:szCs w:val="24"/>
      </w:rPr>
      <w:t>2</w:t>
    </w:r>
    <w:r w:rsidR="00BC6F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379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1955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3A2"/>
    <w:rsid w:val="00AB5E22"/>
    <w:rsid w:val="00AE2077"/>
    <w:rsid w:val="00B158E3"/>
    <w:rsid w:val="00B408F8"/>
    <w:rsid w:val="00B5078E"/>
    <w:rsid w:val="00B60EDC"/>
    <w:rsid w:val="00B70681"/>
    <w:rsid w:val="00BC6FF6"/>
    <w:rsid w:val="00BD4E4C"/>
    <w:rsid w:val="00BF7644"/>
    <w:rsid w:val="00C1285B"/>
    <w:rsid w:val="00C2612E"/>
    <w:rsid w:val="00CE249F"/>
    <w:rsid w:val="00CF17D0"/>
    <w:rsid w:val="00D31B08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670F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08F9-6861-491C-AA73-E6D322FD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2012-07-31T14:28:00Z</cp:lastPrinted>
  <dcterms:created xsi:type="dcterms:W3CDTF">2012-07-30T16:29:00Z</dcterms:created>
  <dcterms:modified xsi:type="dcterms:W3CDTF">2012-08-07T17:31:00Z</dcterms:modified>
</cp:coreProperties>
</file>