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E5E73" w:rsidP="008262A3">
            <w:r>
              <w:t>April 14</w:t>
            </w:r>
            <w:r w:rsidR="001D75AC">
              <w:t>,</w:t>
            </w:r>
            <w:r>
              <w:t xml:space="preserve">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E5E73">
            <w:pPr>
              <w:rPr>
                <w:lang w:val="en-US"/>
              </w:rPr>
            </w:pPr>
            <w:r>
              <w:t>Le</w:t>
            </w:r>
            <w:r w:rsidR="009E5E73">
              <w:t xml:space="preserve"> 14 avril</w:t>
            </w:r>
            <w:r w:rsidR="001D75AC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60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75AC">
              <w:rPr>
                <w:lang w:val="fr-CA"/>
              </w:rPr>
              <w:t>Les juges Binnie, Fish et Rothstein</w:t>
            </w:r>
          </w:p>
        </w:tc>
      </w:tr>
      <w:tr w:rsidR="00C2612E" w:rsidRPr="00DA6015" w:rsidTr="00F47372">
        <w:tc>
          <w:tcPr>
            <w:tcW w:w="2269" w:type="pct"/>
          </w:tcPr>
          <w:p w:rsidR="00C2612E" w:rsidRPr="001D75AC" w:rsidRDefault="00C2612E" w:rsidP="008262A3">
            <w:pPr>
              <w:rPr>
                <w:lang w:val="fr-CA"/>
              </w:rPr>
            </w:pPr>
          </w:p>
          <w:p w:rsidR="00C2612E" w:rsidRPr="001D75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75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6015" w:rsidTr="00F47372">
        <w:tc>
          <w:tcPr>
            <w:tcW w:w="2269" w:type="pct"/>
            <w:vAlign w:val="center"/>
          </w:tcPr>
          <w:p w:rsidR="00105F18" w:rsidRDefault="001D75AC">
            <w:pPr>
              <w:pStyle w:val="SCCLsocPrefix"/>
            </w:pPr>
            <w:r>
              <w:t>BETWEEN:</w:t>
            </w:r>
            <w:r>
              <w:br/>
            </w:r>
          </w:p>
          <w:p w:rsidR="00105F18" w:rsidRDefault="001D75AC">
            <w:pPr>
              <w:pStyle w:val="SCCLsocParty"/>
            </w:pPr>
            <w:r>
              <w:t xml:space="preserve">Kenneth Tan, Gum Products International Inc., Quality </w:t>
            </w:r>
            <w:proofErr w:type="spellStart"/>
            <w:r>
              <w:t>Powderizing</w:t>
            </w:r>
            <w:proofErr w:type="spellEnd"/>
            <w:r>
              <w:t xml:space="preserve"> Limited, PG Properties Limited, Gum Products International Worldwide Inc. and </w:t>
            </w:r>
            <w:proofErr w:type="spellStart"/>
            <w:r>
              <w:t>Sunginvest</w:t>
            </w:r>
            <w:proofErr w:type="spellEnd"/>
            <w:r>
              <w:t xml:space="preserve"> Holdings Ltd.</w:t>
            </w:r>
            <w:r>
              <w:br/>
            </w:r>
          </w:p>
          <w:p w:rsidR="00105F18" w:rsidRDefault="001D75AC">
            <w:pPr>
              <w:pStyle w:val="SCCLsocPartyRole"/>
            </w:pPr>
            <w:r>
              <w:t>Applicants</w:t>
            </w:r>
            <w:r>
              <w:br/>
            </w:r>
          </w:p>
          <w:p w:rsidR="00105F18" w:rsidRDefault="001D75AC">
            <w:pPr>
              <w:pStyle w:val="SCCLsocVersus"/>
            </w:pPr>
            <w:r>
              <w:t>- and -</w:t>
            </w:r>
            <w:r>
              <w:br/>
            </w:r>
          </w:p>
          <w:p w:rsidR="00105F18" w:rsidRDefault="001D75AC">
            <w:pPr>
              <w:pStyle w:val="SCCLsocParty"/>
            </w:pPr>
            <w:r>
              <w:t xml:space="preserve">Joseph </w:t>
            </w:r>
            <w:proofErr w:type="spellStart"/>
            <w:r>
              <w:t>Fedel</w:t>
            </w:r>
            <w:proofErr w:type="spellEnd"/>
            <w:r>
              <w:br/>
            </w:r>
          </w:p>
          <w:p w:rsidR="00105F18" w:rsidRDefault="001D75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5F18" w:rsidRDefault="001D75AC">
            <w:pPr>
              <w:pStyle w:val="SCCLsocPrefix"/>
            </w:pPr>
            <w:r>
              <w:t>ENTRE :</w:t>
            </w:r>
            <w:r>
              <w:br/>
            </w:r>
          </w:p>
          <w:p w:rsidR="00105F18" w:rsidRDefault="001D75AC">
            <w:pPr>
              <w:pStyle w:val="SCCLsocParty"/>
            </w:pPr>
            <w:r>
              <w:t xml:space="preserve">Kenneth Tan, Gum Products International Inc., Quality </w:t>
            </w:r>
            <w:proofErr w:type="spellStart"/>
            <w:r>
              <w:t>Powderizing</w:t>
            </w:r>
            <w:proofErr w:type="spellEnd"/>
            <w:r>
              <w:t xml:space="preserve"> Limited, PG Properties Limited, Gum Products International Worldwide Inc. et </w:t>
            </w:r>
            <w:proofErr w:type="spellStart"/>
            <w:r>
              <w:t>Sunginvest</w:t>
            </w:r>
            <w:proofErr w:type="spellEnd"/>
            <w:r>
              <w:t xml:space="preserve"> Holdings Ltd.</w:t>
            </w:r>
            <w:r>
              <w:br/>
            </w:r>
          </w:p>
          <w:p w:rsidR="00105F18" w:rsidRPr="001D75AC" w:rsidRDefault="001D75AC">
            <w:pPr>
              <w:pStyle w:val="SCCLsocPartyRole"/>
              <w:rPr>
                <w:lang w:val="fr-CA"/>
              </w:rPr>
            </w:pPr>
            <w:r w:rsidRPr="001D75AC">
              <w:rPr>
                <w:lang w:val="fr-CA"/>
              </w:rPr>
              <w:t>Demandeurs</w:t>
            </w:r>
            <w:r w:rsidRPr="001D75AC">
              <w:rPr>
                <w:lang w:val="fr-CA"/>
              </w:rPr>
              <w:br/>
            </w:r>
          </w:p>
          <w:p w:rsidR="00105F18" w:rsidRPr="001D75AC" w:rsidRDefault="001D75AC">
            <w:pPr>
              <w:pStyle w:val="SCCLsocVersus"/>
              <w:rPr>
                <w:lang w:val="fr-CA"/>
              </w:rPr>
            </w:pPr>
            <w:r w:rsidRPr="001D75AC">
              <w:rPr>
                <w:lang w:val="fr-CA"/>
              </w:rPr>
              <w:t>- et -</w:t>
            </w:r>
            <w:r w:rsidRPr="001D75AC">
              <w:rPr>
                <w:lang w:val="fr-CA"/>
              </w:rPr>
              <w:br/>
            </w:r>
          </w:p>
          <w:p w:rsidR="00105F18" w:rsidRPr="001D75AC" w:rsidRDefault="001D75AC">
            <w:pPr>
              <w:pStyle w:val="SCCLsocParty"/>
              <w:rPr>
                <w:lang w:val="fr-CA"/>
              </w:rPr>
            </w:pPr>
            <w:r w:rsidRPr="001D75AC">
              <w:rPr>
                <w:lang w:val="fr-CA"/>
              </w:rPr>
              <w:t xml:space="preserve">Joseph </w:t>
            </w:r>
            <w:proofErr w:type="spellStart"/>
            <w:r w:rsidRPr="001D75AC">
              <w:rPr>
                <w:lang w:val="fr-CA"/>
              </w:rPr>
              <w:t>Fedel</w:t>
            </w:r>
            <w:proofErr w:type="spellEnd"/>
            <w:r w:rsidRPr="001D75AC">
              <w:rPr>
                <w:lang w:val="fr-CA"/>
              </w:rPr>
              <w:br/>
            </w:r>
          </w:p>
          <w:p w:rsidR="00105F18" w:rsidRPr="003747BC" w:rsidRDefault="001D75AC" w:rsidP="001D75AC">
            <w:pPr>
              <w:pStyle w:val="SCCLsocPartyRole"/>
              <w:rPr>
                <w:lang w:val="fr-CA"/>
              </w:rPr>
            </w:pPr>
            <w:r w:rsidRPr="003747BC">
              <w:rPr>
                <w:lang w:val="fr-CA"/>
              </w:rPr>
              <w:t>Intimé</w:t>
            </w:r>
          </w:p>
        </w:tc>
      </w:tr>
      <w:tr w:rsidR="00824412" w:rsidRPr="00DA6015" w:rsidTr="00F47372">
        <w:tc>
          <w:tcPr>
            <w:tcW w:w="2269" w:type="pct"/>
            <w:vAlign w:val="center"/>
          </w:tcPr>
          <w:p w:rsidR="00824412" w:rsidRPr="003747BC" w:rsidRDefault="00824412" w:rsidP="00375294">
            <w:pPr>
              <w:rPr>
                <w:lang w:val="fr-CA"/>
              </w:rPr>
            </w:pPr>
          </w:p>
          <w:p w:rsidR="00824412" w:rsidRPr="003747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747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747BC" w:rsidRDefault="00824412" w:rsidP="00B408F8">
            <w:pPr>
              <w:rPr>
                <w:lang w:val="fr-CA"/>
              </w:rPr>
            </w:pPr>
          </w:p>
        </w:tc>
      </w:tr>
      <w:tr w:rsidR="00824412" w:rsidRPr="00DA60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4EFC">
            <w:pPr>
              <w:jc w:val="both"/>
            </w:pPr>
            <w:r w:rsidRPr="006E7BAE">
              <w:t xml:space="preserve">The </w:t>
            </w:r>
            <w:r w:rsidR="00004EFC">
              <w:t>motion</w:t>
            </w:r>
            <w:r w:rsidR="00011960" w:rsidRPr="006E7BAE">
              <w:t xml:space="preserve"> for</w:t>
            </w:r>
            <w:r w:rsidR="00537550">
              <w:t xml:space="preserve"> an extension of time to serve and file the application for</w:t>
            </w:r>
            <w:r w:rsidR="00011960" w:rsidRPr="006E7BAE">
              <w:t xml:space="preserve"> leave to appeal </w:t>
            </w:r>
            <w:r w:rsidR="00537550">
              <w:t xml:space="preserve">is granted.  The application for leave to appeal </w:t>
            </w:r>
            <w:r w:rsidR="00537550" w:rsidRPr="006E7BAE">
              <w:t>from the judgment of the</w:t>
            </w:r>
            <w:bookmarkStart w:id="1" w:name="BM_1_"/>
            <w:bookmarkEnd w:id="1"/>
            <w:r w:rsidR="00537550" w:rsidRPr="006E7BAE">
              <w:t xml:space="preserve"> </w:t>
            </w:r>
            <w:r w:rsidR="00537550">
              <w:t>Court of Appeal for Ontario</w:t>
            </w:r>
            <w:r w:rsidR="00537550" w:rsidRPr="006E7BAE">
              <w:t xml:space="preserve">, Number </w:t>
            </w:r>
            <w:r w:rsidR="00537550">
              <w:t>C49693, 2010 ONCA 473</w:t>
            </w:r>
            <w:r w:rsidR="00537550" w:rsidRPr="006E7BAE">
              <w:t xml:space="preserve">, dated </w:t>
            </w:r>
            <w:r w:rsidR="00537550">
              <w:t xml:space="preserve">July 5, 2010, is dismissed with costs to the respondent and the </w:t>
            </w:r>
            <w:r w:rsidR="00004EFC">
              <w:t xml:space="preserve">conditional </w:t>
            </w:r>
            <w:r w:rsidR="00537550">
              <w:t>application for leave to cross-appeal is dismissed as being moot with costs to the applicants.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4E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2A4DF4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2A4DF4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1D75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D75AC">
              <w:rPr>
                <w:lang w:val="fr-CA"/>
              </w:rPr>
              <w:t>C49693, 2010 ONCA 473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75AC">
              <w:rPr>
                <w:lang w:val="fr-CA"/>
              </w:rPr>
              <w:t>5 juillet 2010</w:t>
            </w:r>
            <w:r w:rsidRPr="006E7BAE">
              <w:rPr>
                <w:lang w:val="fr-CA"/>
              </w:rPr>
              <w:t xml:space="preserve">, est </w:t>
            </w:r>
            <w:r w:rsidR="002A4DF4">
              <w:rPr>
                <w:lang w:val="fr-CA"/>
              </w:rPr>
              <w:t xml:space="preserve">rejetée avec dépens en faveur de l’intimé et la demande d’autorisation d’appel incident </w:t>
            </w:r>
            <w:r w:rsidR="00004EFC">
              <w:rPr>
                <w:lang w:val="fr-CA"/>
              </w:rPr>
              <w:t xml:space="preserve">conditionnelle </w:t>
            </w:r>
            <w:r w:rsidR="002A4DF4">
              <w:rPr>
                <w:lang w:val="fr-CA"/>
              </w:rPr>
              <w:t>est rejetée</w:t>
            </w:r>
            <w:r w:rsidR="003747BC">
              <w:rPr>
                <w:lang w:val="fr-CA"/>
              </w:rPr>
              <w:t xml:space="preserve"> comme étant sans objet</w:t>
            </w:r>
            <w:r w:rsidR="002A4DF4">
              <w:rPr>
                <w:lang w:val="fr-CA"/>
              </w:rPr>
              <w:t xml:space="preserve"> avec dépens en faveur des </w:t>
            </w:r>
            <w:r w:rsidR="00004EFC">
              <w:rPr>
                <w:lang w:val="fr-CA"/>
              </w:rPr>
              <w:t>demandeurs</w:t>
            </w:r>
            <w:r w:rsidR="002A4DF4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7550" w:rsidRDefault="00537550" w:rsidP="00417FB7">
      <w:pPr>
        <w:jc w:val="center"/>
        <w:rPr>
          <w:lang w:val="fr-CA"/>
        </w:rPr>
      </w:pPr>
    </w:p>
    <w:p w:rsidR="002A4DF4" w:rsidRDefault="002A4DF4" w:rsidP="00417FB7">
      <w:pPr>
        <w:jc w:val="center"/>
        <w:rPr>
          <w:lang w:val="fr-CA"/>
        </w:rPr>
      </w:pPr>
    </w:p>
    <w:p w:rsidR="00537550" w:rsidRPr="00D83B8C" w:rsidRDefault="0053755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50" w:rsidRDefault="00537550">
      <w:r>
        <w:separator/>
      </w:r>
    </w:p>
  </w:endnote>
  <w:endnote w:type="continuationSeparator" w:id="0">
    <w:p w:rsidR="00537550" w:rsidRDefault="005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50" w:rsidRDefault="00537550">
      <w:r>
        <w:separator/>
      </w:r>
    </w:p>
  </w:footnote>
  <w:footnote w:type="continuationSeparator" w:id="0">
    <w:p w:rsidR="00537550" w:rsidRDefault="0053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56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5669" w:rsidRPr="00417FB7">
      <w:rPr>
        <w:szCs w:val="24"/>
      </w:rPr>
      <w:fldChar w:fldCharType="separate"/>
    </w:r>
    <w:r w:rsidR="00DA6015">
      <w:rPr>
        <w:noProof/>
        <w:szCs w:val="24"/>
      </w:rPr>
      <w:t>2</w:t>
    </w:r>
    <w:r w:rsidR="00AA56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37550" w:rsidRDefault="00537550" w:rsidP="008F53F3">
    <w:pPr>
      <w:rPr>
        <w:szCs w:val="24"/>
      </w:rPr>
    </w:pPr>
  </w:p>
  <w:p w:rsidR="00537550" w:rsidRDefault="00537550" w:rsidP="008F53F3">
    <w:pPr>
      <w:rPr>
        <w:szCs w:val="24"/>
      </w:rPr>
    </w:pPr>
  </w:p>
  <w:p w:rsidR="00537550" w:rsidRDefault="0053755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33890</w:t>
    </w:r>
    <w:r>
      <w:rPr>
        <w:szCs w:val="24"/>
      </w:rPr>
      <w:t>     </w:t>
    </w:r>
  </w:p>
  <w:p w:rsidR="00537550" w:rsidRDefault="00537550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50" w:rsidRDefault="005375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EFC"/>
    <w:rsid w:val="00011960"/>
    <w:rsid w:val="000306C6"/>
    <w:rsid w:val="0003701B"/>
    <w:rsid w:val="0004338D"/>
    <w:rsid w:val="000529CC"/>
    <w:rsid w:val="00057FAF"/>
    <w:rsid w:val="00074657"/>
    <w:rsid w:val="00091327"/>
    <w:rsid w:val="000919B4"/>
    <w:rsid w:val="000B4AA7"/>
    <w:rsid w:val="000B76FF"/>
    <w:rsid w:val="000D7521"/>
    <w:rsid w:val="000E4CCE"/>
    <w:rsid w:val="00105F18"/>
    <w:rsid w:val="0016666F"/>
    <w:rsid w:val="00167C15"/>
    <w:rsid w:val="001D0116"/>
    <w:rsid w:val="001D4323"/>
    <w:rsid w:val="001D75AC"/>
    <w:rsid w:val="00203642"/>
    <w:rsid w:val="002523DE"/>
    <w:rsid w:val="002568D3"/>
    <w:rsid w:val="0027284C"/>
    <w:rsid w:val="002A4DF4"/>
    <w:rsid w:val="002B5FA6"/>
    <w:rsid w:val="0031097F"/>
    <w:rsid w:val="0031165C"/>
    <w:rsid w:val="00340AC9"/>
    <w:rsid w:val="00356186"/>
    <w:rsid w:val="00365AFF"/>
    <w:rsid w:val="003747B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7550"/>
    <w:rsid w:val="00555A0B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06D7"/>
    <w:rsid w:val="009D45DF"/>
    <w:rsid w:val="009E0F71"/>
    <w:rsid w:val="009E5E73"/>
    <w:rsid w:val="009E7A46"/>
    <w:rsid w:val="009F436C"/>
    <w:rsid w:val="00A03153"/>
    <w:rsid w:val="00A103E3"/>
    <w:rsid w:val="00A252FA"/>
    <w:rsid w:val="00AA566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601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eastAsiaTheme="minorHAnsi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9318-11CD-4FED-8697-608AFE3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2011-02-17T14:53:00Z</dcterms:created>
  <dcterms:modified xsi:type="dcterms:W3CDTF">2011-04-18T13:59:00Z</dcterms:modified>
</cp:coreProperties>
</file>