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A0404" w:rsidP="008262A3">
            <w:r>
              <w:t>April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A0404">
            <w:pPr>
              <w:rPr>
                <w:lang w:val="en-US"/>
              </w:rPr>
            </w:pPr>
            <w:r>
              <w:t xml:space="preserve">Le </w:t>
            </w:r>
            <w:r w:rsidR="003A0404">
              <w:t xml:space="preserve">14 </w:t>
            </w:r>
            <w:proofErr w:type="spellStart"/>
            <w:r w:rsidR="003A0404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43F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0404">
              <w:rPr>
                <w:lang w:val="fr-CA"/>
              </w:rPr>
              <w:t>Les juges Binnie, Fish et Rothstein</w:t>
            </w:r>
          </w:p>
        </w:tc>
      </w:tr>
      <w:tr w:rsidR="00C2612E" w:rsidRPr="00FF43F3" w:rsidTr="00F47372">
        <w:tc>
          <w:tcPr>
            <w:tcW w:w="2269" w:type="pct"/>
          </w:tcPr>
          <w:p w:rsidR="00C2612E" w:rsidRPr="003A0404" w:rsidRDefault="00C2612E" w:rsidP="008262A3">
            <w:pPr>
              <w:rPr>
                <w:lang w:val="fr-CA"/>
              </w:rPr>
            </w:pPr>
          </w:p>
          <w:p w:rsidR="00C2612E" w:rsidRPr="003A04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A04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F43F3" w:rsidTr="00F47372">
        <w:tc>
          <w:tcPr>
            <w:tcW w:w="2269" w:type="pct"/>
            <w:vAlign w:val="center"/>
          </w:tcPr>
          <w:p w:rsidR="00FC52CF" w:rsidRDefault="003A0404">
            <w:pPr>
              <w:pStyle w:val="SCCLsocPrefix"/>
            </w:pPr>
            <w:r>
              <w:t>BETWEEN:</w:t>
            </w:r>
            <w:r>
              <w:br/>
            </w:r>
          </w:p>
          <w:p w:rsidR="00FC52CF" w:rsidRDefault="003A0404">
            <w:pPr>
              <w:pStyle w:val="SCCLsocParty"/>
            </w:pPr>
            <w:r>
              <w:t>David Black</w:t>
            </w:r>
            <w:r>
              <w:br/>
            </w:r>
          </w:p>
          <w:p w:rsidR="00FC52CF" w:rsidRDefault="003A0404">
            <w:pPr>
              <w:pStyle w:val="SCCLsocPartyRole"/>
            </w:pPr>
            <w:r>
              <w:t>Applicant</w:t>
            </w:r>
            <w:r>
              <w:br/>
            </w:r>
          </w:p>
          <w:p w:rsidR="00FC52CF" w:rsidRDefault="003A0404">
            <w:pPr>
              <w:pStyle w:val="SCCLsocVersus"/>
            </w:pPr>
            <w:r>
              <w:t>- and -</w:t>
            </w:r>
            <w:r>
              <w:br/>
            </w:r>
          </w:p>
          <w:p w:rsidR="00FC52CF" w:rsidRDefault="003A0404">
            <w:pPr>
              <w:pStyle w:val="SCCLsocParty"/>
            </w:pPr>
            <w:r>
              <w:t>Her Majesty the Queen</w:t>
            </w:r>
            <w:r>
              <w:br/>
            </w:r>
          </w:p>
          <w:p w:rsidR="00FC52CF" w:rsidRDefault="003A04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C52CF" w:rsidRPr="003A0404" w:rsidRDefault="003A0404">
            <w:pPr>
              <w:pStyle w:val="SCCLsocPrefix"/>
              <w:rPr>
                <w:lang w:val="fr-CA"/>
              </w:rPr>
            </w:pPr>
            <w:r w:rsidRPr="003A0404">
              <w:rPr>
                <w:lang w:val="fr-CA"/>
              </w:rPr>
              <w:t>ENTRE :</w:t>
            </w:r>
            <w:r w:rsidRPr="003A0404">
              <w:rPr>
                <w:lang w:val="fr-CA"/>
              </w:rPr>
              <w:br/>
            </w:r>
          </w:p>
          <w:p w:rsidR="00FC52CF" w:rsidRPr="003A0404" w:rsidRDefault="003A0404">
            <w:pPr>
              <w:pStyle w:val="SCCLsocParty"/>
              <w:rPr>
                <w:lang w:val="fr-CA"/>
              </w:rPr>
            </w:pPr>
            <w:r w:rsidRPr="003A0404">
              <w:rPr>
                <w:lang w:val="fr-CA"/>
              </w:rPr>
              <w:t>David Black</w:t>
            </w:r>
            <w:r w:rsidRPr="003A0404">
              <w:rPr>
                <w:lang w:val="fr-CA"/>
              </w:rPr>
              <w:br/>
            </w:r>
          </w:p>
          <w:p w:rsidR="00FC52CF" w:rsidRPr="003A0404" w:rsidRDefault="003A0404">
            <w:pPr>
              <w:pStyle w:val="SCCLsocPartyRole"/>
              <w:rPr>
                <w:lang w:val="fr-CA"/>
              </w:rPr>
            </w:pPr>
            <w:r w:rsidRPr="003A0404">
              <w:rPr>
                <w:lang w:val="fr-CA"/>
              </w:rPr>
              <w:t>Demandeur</w:t>
            </w:r>
            <w:r w:rsidRPr="003A0404">
              <w:rPr>
                <w:lang w:val="fr-CA"/>
              </w:rPr>
              <w:br/>
            </w:r>
          </w:p>
          <w:p w:rsidR="00FC52CF" w:rsidRPr="003A0404" w:rsidRDefault="003A0404">
            <w:pPr>
              <w:pStyle w:val="SCCLsocVersus"/>
              <w:rPr>
                <w:lang w:val="fr-CA"/>
              </w:rPr>
            </w:pPr>
            <w:r w:rsidRPr="003A0404">
              <w:rPr>
                <w:lang w:val="fr-CA"/>
              </w:rPr>
              <w:t>- et -</w:t>
            </w:r>
            <w:r w:rsidRPr="003A0404">
              <w:rPr>
                <w:lang w:val="fr-CA"/>
              </w:rPr>
              <w:br/>
            </w:r>
          </w:p>
          <w:p w:rsidR="00FC52CF" w:rsidRPr="003A0404" w:rsidRDefault="003A0404">
            <w:pPr>
              <w:pStyle w:val="SCCLsocParty"/>
              <w:rPr>
                <w:lang w:val="fr-CA"/>
              </w:rPr>
            </w:pPr>
            <w:r w:rsidRPr="003A0404">
              <w:rPr>
                <w:lang w:val="fr-CA"/>
              </w:rPr>
              <w:t>Sa Majesté la Reine</w:t>
            </w:r>
            <w:r w:rsidRPr="003A0404">
              <w:rPr>
                <w:lang w:val="fr-CA"/>
              </w:rPr>
              <w:br/>
            </w:r>
          </w:p>
          <w:p w:rsidR="00FC52CF" w:rsidRPr="00034C15" w:rsidRDefault="003A0404" w:rsidP="003A0404">
            <w:pPr>
              <w:pStyle w:val="SCCLsocPartyRole"/>
              <w:rPr>
                <w:lang w:val="fr-CA"/>
              </w:rPr>
            </w:pPr>
            <w:r w:rsidRPr="00034C15">
              <w:rPr>
                <w:lang w:val="fr-CA"/>
              </w:rPr>
              <w:t>Intimée</w:t>
            </w:r>
          </w:p>
        </w:tc>
      </w:tr>
      <w:tr w:rsidR="00824412" w:rsidRPr="00FF43F3" w:rsidTr="00F47372">
        <w:tc>
          <w:tcPr>
            <w:tcW w:w="2269" w:type="pct"/>
            <w:vAlign w:val="center"/>
          </w:tcPr>
          <w:p w:rsidR="00824412" w:rsidRPr="00034C15" w:rsidRDefault="00824412" w:rsidP="00375294">
            <w:pPr>
              <w:rPr>
                <w:lang w:val="fr-CA"/>
              </w:rPr>
            </w:pPr>
          </w:p>
          <w:p w:rsidR="00824412" w:rsidRPr="00034C1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34C1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34C15" w:rsidRDefault="00824412" w:rsidP="00B408F8">
            <w:pPr>
              <w:rPr>
                <w:lang w:val="fr-CA"/>
              </w:rPr>
            </w:pPr>
          </w:p>
        </w:tc>
      </w:tr>
      <w:tr w:rsidR="00824412" w:rsidRPr="00FF43F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0404">
            <w:pPr>
              <w:jc w:val="both"/>
            </w:pPr>
            <w:r w:rsidRPr="006E7BAE">
              <w:t xml:space="preserve">The </w:t>
            </w:r>
            <w:r w:rsidR="00034C15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91-09-CA</w:t>
            </w:r>
            <w:r w:rsidR="003A0404">
              <w:t>,</w:t>
            </w:r>
            <w:r>
              <w:t xml:space="preserve"> 2010 NBCA 65</w:t>
            </w:r>
            <w:r w:rsidRPr="006E7BAE">
              <w:t xml:space="preserve">, dated </w:t>
            </w:r>
            <w:r>
              <w:t>September 16, 2010</w:t>
            </w:r>
            <w:r w:rsidR="003A0404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FF43F3" w:rsidRDefault="00824412" w:rsidP="00C2612E">
            <w:pPr>
              <w:jc w:val="center"/>
              <w:rPr>
                <w:lang w:val="fr-CA"/>
              </w:rPr>
            </w:pPr>
            <w:r w:rsidRPr="00FF43F3">
              <w:rPr>
                <w:lang w:val="fr-CA"/>
              </w:rPr>
              <w:t>JUGEMENT</w:t>
            </w:r>
          </w:p>
          <w:p w:rsidR="00824412" w:rsidRPr="00FF43F3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4C15">
            <w:pPr>
              <w:jc w:val="both"/>
              <w:rPr>
                <w:lang w:val="fr-CA"/>
              </w:rPr>
            </w:pPr>
            <w:r w:rsidRPr="00034C15">
              <w:rPr>
                <w:lang w:val="fr-CA"/>
              </w:rPr>
              <w:t>L</w:t>
            </w:r>
            <w:r w:rsidR="00011960" w:rsidRPr="00034C15">
              <w:rPr>
                <w:lang w:val="fr-CA"/>
              </w:rPr>
              <w:t xml:space="preserve">a </w:t>
            </w:r>
            <w:r w:rsidR="00034C15">
              <w:rPr>
                <w:lang w:val="fr-CA"/>
              </w:rPr>
              <w:t xml:space="preserve">requête en prorogation du délai de signification et de dépôt de la </w:t>
            </w:r>
            <w:r w:rsidR="00011960" w:rsidRPr="00034C15">
              <w:rPr>
                <w:lang w:val="fr-CA"/>
              </w:rPr>
              <w:t>demande d’autoris</w:t>
            </w:r>
            <w:r w:rsidR="00011960" w:rsidRPr="006E7BAE">
              <w:rPr>
                <w:lang w:val="fr-CA"/>
              </w:rPr>
              <w:t>ation d’appel</w:t>
            </w:r>
            <w:r w:rsidR="00034C15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3A0404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A0404">
              <w:rPr>
                <w:lang w:val="fr-CA"/>
              </w:rPr>
              <w:t>91-09-CA</w:t>
            </w:r>
            <w:r w:rsidR="00034C15">
              <w:rPr>
                <w:lang w:val="fr-CA"/>
              </w:rPr>
              <w:t>,</w:t>
            </w:r>
            <w:r w:rsidRPr="003A0404">
              <w:rPr>
                <w:lang w:val="fr-CA"/>
              </w:rPr>
              <w:t xml:space="preserve"> 2010 NBCA 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0404">
              <w:rPr>
                <w:lang w:val="fr-CA"/>
              </w:rPr>
              <w:t>16 septembre 2010</w:t>
            </w:r>
            <w:r w:rsidRPr="006E7BAE">
              <w:rPr>
                <w:lang w:val="fr-CA"/>
              </w:rPr>
              <w:t xml:space="preserve">, est </w:t>
            </w:r>
            <w:r w:rsidR="003A0404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A040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040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7E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7EC8" w:rsidRPr="00417FB7">
      <w:rPr>
        <w:szCs w:val="24"/>
      </w:rPr>
      <w:fldChar w:fldCharType="separate"/>
    </w:r>
    <w:r w:rsidR="00034C15">
      <w:rPr>
        <w:noProof/>
        <w:szCs w:val="24"/>
      </w:rPr>
      <w:t>2</w:t>
    </w:r>
    <w:r w:rsidR="00C37E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4C15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0404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7EC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52CF"/>
    <w:rsid w:val="00FD4F58"/>
    <w:rsid w:val="00FF43F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5707-73A8-4F8C-B04A-DDDB8977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2011-03-24T19:20:00Z</dcterms:created>
  <dcterms:modified xsi:type="dcterms:W3CDTF">2011-04-18T13:52:00Z</dcterms:modified>
</cp:coreProperties>
</file>