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30242" w:rsidP="008262A3">
            <w:r>
              <w:t>June 2</w:t>
            </w:r>
            <w:r w:rsidR="006D37DA">
              <w:t>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30242" w:rsidP="00816B78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72E1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0242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72E1D" w:rsidTr="00F47372">
        <w:tc>
          <w:tcPr>
            <w:tcW w:w="2269" w:type="pct"/>
          </w:tcPr>
          <w:p w:rsidR="00C2612E" w:rsidRPr="00A30242" w:rsidRDefault="00C2612E" w:rsidP="008262A3">
            <w:pPr>
              <w:rPr>
                <w:lang w:val="fr-CA"/>
              </w:rPr>
            </w:pPr>
          </w:p>
          <w:p w:rsidR="00C2612E" w:rsidRPr="00A3024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3024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31779" w:rsidRDefault="00A30242">
            <w:pPr>
              <w:pStyle w:val="SCCLsocPrefix"/>
            </w:pPr>
            <w:r>
              <w:t>BETWEEN:</w:t>
            </w:r>
            <w:r>
              <w:br/>
            </w:r>
          </w:p>
          <w:p w:rsidR="00631779" w:rsidRDefault="00A30242">
            <w:pPr>
              <w:pStyle w:val="SCCLsocParty"/>
            </w:pPr>
            <w:r>
              <w:t>Melvin Sumner</w:t>
            </w:r>
            <w:r>
              <w:br/>
            </w:r>
          </w:p>
          <w:p w:rsidR="00631779" w:rsidRDefault="00A30242">
            <w:pPr>
              <w:pStyle w:val="SCCLsocPartyRole"/>
            </w:pPr>
            <w:r>
              <w:t>Applicant</w:t>
            </w:r>
            <w:r>
              <w:br/>
            </w:r>
          </w:p>
          <w:p w:rsidR="00631779" w:rsidRDefault="00A30242">
            <w:pPr>
              <w:pStyle w:val="SCCLsocVersus"/>
            </w:pPr>
            <w:r>
              <w:t>- and -</w:t>
            </w:r>
            <w:r>
              <w:br/>
            </w:r>
          </w:p>
          <w:p w:rsidR="00631779" w:rsidRDefault="00A30242">
            <w:pPr>
              <w:pStyle w:val="SCCLsocParty"/>
            </w:pPr>
            <w:r>
              <w:t>PCL Constructors Inc. and PCL Employees Holdings Ltd.</w:t>
            </w:r>
            <w:r>
              <w:br/>
            </w:r>
          </w:p>
          <w:p w:rsidR="00631779" w:rsidRDefault="00A3024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31779" w:rsidRPr="006D37DA" w:rsidRDefault="00A30242">
            <w:pPr>
              <w:pStyle w:val="SCCLsocPrefix"/>
              <w:rPr>
                <w:lang w:val="fr-CA"/>
              </w:rPr>
            </w:pPr>
            <w:r w:rsidRPr="006D37DA">
              <w:rPr>
                <w:lang w:val="fr-CA"/>
              </w:rPr>
              <w:t>ENTRE :</w:t>
            </w:r>
            <w:r w:rsidRPr="006D37DA">
              <w:rPr>
                <w:lang w:val="fr-CA"/>
              </w:rPr>
              <w:br/>
            </w:r>
          </w:p>
          <w:p w:rsidR="00631779" w:rsidRPr="006D37DA" w:rsidRDefault="00A30242">
            <w:pPr>
              <w:pStyle w:val="SCCLsocParty"/>
              <w:rPr>
                <w:lang w:val="fr-CA"/>
              </w:rPr>
            </w:pPr>
            <w:r w:rsidRPr="006D37DA">
              <w:rPr>
                <w:lang w:val="fr-CA"/>
              </w:rPr>
              <w:t>Melvin Sumner</w:t>
            </w:r>
            <w:r w:rsidRPr="006D37DA">
              <w:rPr>
                <w:lang w:val="fr-CA"/>
              </w:rPr>
              <w:br/>
            </w:r>
          </w:p>
          <w:p w:rsidR="00631779" w:rsidRPr="006D37DA" w:rsidRDefault="00A30242">
            <w:pPr>
              <w:pStyle w:val="SCCLsocPartyRole"/>
              <w:rPr>
                <w:lang w:val="fr-CA"/>
              </w:rPr>
            </w:pPr>
            <w:r w:rsidRPr="006D37DA">
              <w:rPr>
                <w:lang w:val="fr-CA"/>
              </w:rPr>
              <w:t>Demandeur</w:t>
            </w:r>
            <w:r w:rsidRPr="006D37DA">
              <w:rPr>
                <w:lang w:val="fr-CA"/>
              </w:rPr>
              <w:br/>
            </w:r>
          </w:p>
          <w:p w:rsidR="00631779" w:rsidRPr="006D37DA" w:rsidRDefault="00A30242">
            <w:pPr>
              <w:pStyle w:val="SCCLsocVersus"/>
              <w:rPr>
                <w:lang w:val="fr-CA"/>
              </w:rPr>
            </w:pPr>
            <w:r w:rsidRPr="006D37DA">
              <w:rPr>
                <w:lang w:val="fr-CA"/>
              </w:rPr>
              <w:t>- et -</w:t>
            </w:r>
            <w:r w:rsidRPr="006D37DA">
              <w:rPr>
                <w:lang w:val="fr-CA"/>
              </w:rPr>
              <w:br/>
            </w:r>
          </w:p>
          <w:p w:rsidR="00631779" w:rsidRDefault="00A30242">
            <w:pPr>
              <w:pStyle w:val="SCCLsocParty"/>
            </w:pPr>
            <w:r>
              <w:t>PCL Constructors Inc. et PCL Employees Holdings Ltd.</w:t>
            </w:r>
            <w:r>
              <w:br/>
            </w:r>
          </w:p>
          <w:p w:rsidR="00631779" w:rsidRDefault="00A30242">
            <w:pPr>
              <w:pStyle w:val="SCCLsocPartyRole"/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72E1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1103-0032-AC, 2011 ABCA 326</w:t>
            </w:r>
            <w:r w:rsidRPr="006E7BAE">
              <w:t xml:space="preserve">, dated </w:t>
            </w:r>
            <w:r>
              <w:t>November 22, 2011</w:t>
            </w:r>
            <w:r w:rsidR="00A30242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A30242">
              <w:rPr>
                <w:lang w:val="fr-CA"/>
              </w:rPr>
              <w:t>Cour d’</w:t>
            </w:r>
            <w:r w:rsidRPr="00A3024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30242">
              <w:rPr>
                <w:lang w:val="fr-CA"/>
              </w:rPr>
              <w:t>1103-0032-AC, 2011 ABCA 326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0242">
              <w:rPr>
                <w:lang w:val="fr-CA"/>
              </w:rPr>
              <w:t>22 novembre 2011</w:t>
            </w:r>
            <w:r w:rsidR="00A30242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809FA" w:rsidRDefault="00E809FA" w:rsidP="00417FB7">
      <w:pPr>
        <w:jc w:val="center"/>
        <w:rPr>
          <w:lang w:val="fr-CA"/>
        </w:rPr>
      </w:pPr>
    </w:p>
    <w:p w:rsidR="00E809FA" w:rsidRPr="00D83B8C" w:rsidRDefault="00E809F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30242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30242" w:rsidRPr="00D83B8C">
        <w:rPr>
          <w:lang w:val="fr-CA"/>
        </w:rPr>
        <w:t xml:space="preserve"> </w:t>
      </w:r>
    </w:p>
    <w:sectPr w:rsidR="003A37CF" w:rsidRPr="00D83B8C" w:rsidSect="00E809FA">
      <w:headerReference w:type="default" r:id="rId8"/>
      <w:pgSz w:w="12240" w:h="15840"/>
      <w:pgMar w:top="1440" w:right="1440" w:bottom="284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330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330B" w:rsidRPr="00417FB7">
      <w:rPr>
        <w:szCs w:val="24"/>
      </w:rPr>
      <w:fldChar w:fldCharType="separate"/>
    </w:r>
    <w:r w:rsidR="00E809FA">
      <w:rPr>
        <w:noProof/>
        <w:szCs w:val="24"/>
      </w:rPr>
      <w:t>2</w:t>
    </w:r>
    <w:r w:rsidR="00C6330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040D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2E1D"/>
    <w:rsid w:val="00587869"/>
    <w:rsid w:val="00612913"/>
    <w:rsid w:val="00614908"/>
    <w:rsid w:val="00631779"/>
    <w:rsid w:val="00650109"/>
    <w:rsid w:val="006D37D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24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330B"/>
    <w:rsid w:val="00CE249F"/>
    <w:rsid w:val="00CF17D0"/>
    <w:rsid w:val="00D42339"/>
    <w:rsid w:val="00D61AC2"/>
    <w:rsid w:val="00D83B8C"/>
    <w:rsid w:val="00E128B5"/>
    <w:rsid w:val="00E12A51"/>
    <w:rsid w:val="00E777AD"/>
    <w:rsid w:val="00E809FA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71BB-0532-4B01-90A2-84D13644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2012-06-15T15:04:00Z</dcterms:created>
  <dcterms:modified xsi:type="dcterms:W3CDTF">2012-07-03T17:19:00Z</dcterms:modified>
</cp:coreProperties>
</file>