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14611" w:rsidP="008262A3">
            <w:r>
              <w:t>October 18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14611">
            <w:pPr>
              <w:rPr>
                <w:lang w:val="en-US"/>
              </w:rPr>
            </w:pPr>
            <w:r>
              <w:t>Le 1</w:t>
            </w:r>
            <w:r w:rsidR="00014611">
              <w:t>8 octobre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098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4611">
              <w:rPr>
                <w:lang w:val="fr-CA"/>
              </w:rPr>
              <w:t>Les juges LeBel, Abella et Cromwell</w:t>
            </w:r>
          </w:p>
        </w:tc>
      </w:tr>
      <w:tr w:rsidR="00C2612E" w:rsidRPr="0067098F" w:rsidTr="00F47372">
        <w:tc>
          <w:tcPr>
            <w:tcW w:w="2269" w:type="pct"/>
          </w:tcPr>
          <w:p w:rsidR="00C2612E" w:rsidRPr="00014611" w:rsidRDefault="00C2612E" w:rsidP="008262A3">
            <w:pPr>
              <w:rPr>
                <w:lang w:val="fr-CA"/>
              </w:rPr>
            </w:pPr>
          </w:p>
          <w:p w:rsidR="00C2612E" w:rsidRPr="000146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146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F55BC" w:rsidRDefault="00B52BFA">
            <w:pPr>
              <w:pStyle w:val="SCCLsocPrefix"/>
            </w:pPr>
            <w:r>
              <w:t>BETWEEN:</w:t>
            </w:r>
            <w:r>
              <w:br/>
            </w:r>
          </w:p>
          <w:p w:rsidR="007F55BC" w:rsidRDefault="00B52BFA">
            <w:pPr>
              <w:pStyle w:val="SCCLsocParty"/>
            </w:pPr>
            <w:r>
              <w:t>Andria Davis</w:t>
            </w:r>
            <w:r>
              <w:br/>
            </w:r>
          </w:p>
          <w:p w:rsidR="007F55BC" w:rsidRDefault="00B52BFA">
            <w:pPr>
              <w:pStyle w:val="SCCLsocPartyRole"/>
            </w:pPr>
            <w:r>
              <w:t>Applicant</w:t>
            </w:r>
            <w:r>
              <w:br/>
            </w:r>
          </w:p>
          <w:p w:rsidR="007F55BC" w:rsidRDefault="00B52BFA">
            <w:pPr>
              <w:pStyle w:val="SCCLsocVersus"/>
            </w:pPr>
            <w:r>
              <w:t>- and -</w:t>
            </w:r>
            <w:r>
              <w:br/>
            </w:r>
          </w:p>
          <w:p w:rsidR="007F55BC" w:rsidRDefault="00014611">
            <w:pPr>
              <w:pStyle w:val="SCCLsocParty"/>
            </w:pPr>
            <w:r>
              <w:t>CGU Group Canada Ltd. and</w:t>
            </w:r>
            <w:r w:rsidR="00B52BFA">
              <w:t xml:space="preserve"> Wawanesa Mutual Insurance Company added by Order pursuant to Section 258(14) of the </w:t>
            </w:r>
            <w:r w:rsidR="00B52BFA" w:rsidRPr="000E3A58">
              <w:rPr>
                <w:i/>
              </w:rPr>
              <w:t>Insurance Act</w:t>
            </w:r>
            <w:r w:rsidR="00B52BFA">
              <w:t>, R.S.O. 1990, I.8; as amended</w:t>
            </w:r>
            <w:r w:rsidR="00B52BFA">
              <w:br/>
            </w:r>
          </w:p>
          <w:p w:rsidR="007F55BC" w:rsidRDefault="00B52BF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F55BC" w:rsidRPr="001105A3" w:rsidRDefault="00B52BFA">
            <w:pPr>
              <w:pStyle w:val="SCCLsocPrefix"/>
              <w:rPr>
                <w:lang w:val="fr-CA"/>
              </w:rPr>
            </w:pPr>
            <w:r w:rsidRPr="001105A3">
              <w:rPr>
                <w:lang w:val="fr-CA"/>
              </w:rPr>
              <w:t>ENTRE :</w:t>
            </w:r>
            <w:r w:rsidRPr="001105A3">
              <w:rPr>
                <w:lang w:val="fr-CA"/>
              </w:rPr>
              <w:br/>
            </w:r>
          </w:p>
          <w:p w:rsidR="007F55BC" w:rsidRPr="001105A3" w:rsidRDefault="00B52BFA">
            <w:pPr>
              <w:pStyle w:val="SCCLsocParty"/>
              <w:rPr>
                <w:lang w:val="fr-CA"/>
              </w:rPr>
            </w:pPr>
            <w:r w:rsidRPr="001105A3">
              <w:rPr>
                <w:lang w:val="fr-CA"/>
              </w:rPr>
              <w:t>Andria Davis</w:t>
            </w:r>
            <w:r w:rsidRPr="001105A3">
              <w:rPr>
                <w:lang w:val="fr-CA"/>
              </w:rPr>
              <w:br/>
            </w:r>
          </w:p>
          <w:p w:rsidR="007F55BC" w:rsidRPr="001105A3" w:rsidRDefault="00B52BFA">
            <w:pPr>
              <w:pStyle w:val="SCCLsocPartyRole"/>
              <w:rPr>
                <w:lang w:val="fr-CA"/>
              </w:rPr>
            </w:pPr>
            <w:r w:rsidRPr="001105A3">
              <w:rPr>
                <w:lang w:val="fr-CA"/>
              </w:rPr>
              <w:t>Demanderesse</w:t>
            </w:r>
            <w:r w:rsidRPr="001105A3">
              <w:rPr>
                <w:lang w:val="fr-CA"/>
              </w:rPr>
              <w:br/>
            </w:r>
          </w:p>
          <w:p w:rsidR="007F55BC" w:rsidRPr="001105A3" w:rsidRDefault="00B52BFA">
            <w:pPr>
              <w:pStyle w:val="SCCLsocVersus"/>
              <w:rPr>
                <w:lang w:val="fr-CA"/>
              </w:rPr>
            </w:pPr>
            <w:r w:rsidRPr="001105A3">
              <w:rPr>
                <w:lang w:val="fr-CA"/>
              </w:rPr>
              <w:t>- et -</w:t>
            </w:r>
            <w:r w:rsidRPr="001105A3">
              <w:rPr>
                <w:lang w:val="fr-CA"/>
              </w:rPr>
              <w:br/>
            </w:r>
          </w:p>
          <w:p w:rsidR="007F55BC" w:rsidRDefault="00B52BFA">
            <w:pPr>
              <w:pStyle w:val="SCCLsocParty"/>
            </w:pPr>
            <w:r>
              <w:t>CGU Group Canada Ltd.</w:t>
            </w:r>
            <w:r w:rsidR="00014611">
              <w:t xml:space="preserve"> et</w:t>
            </w:r>
            <w:r>
              <w:t xml:space="preserve"> Wawanesa Mutual Insurance Company added by Order pursuant to Section 258(14) of the </w:t>
            </w:r>
            <w:r w:rsidRPr="000E3A58">
              <w:rPr>
                <w:i/>
              </w:rPr>
              <w:t>Insurance Act</w:t>
            </w:r>
            <w:r>
              <w:t>, R.S.O. 1990, I.8; as amended</w:t>
            </w:r>
            <w:r>
              <w:br/>
            </w:r>
          </w:p>
          <w:p w:rsidR="007F55BC" w:rsidRDefault="00B52BFA" w:rsidP="00014611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09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3A58">
            <w:pPr>
              <w:jc w:val="both"/>
            </w:pPr>
            <w:r w:rsidRPr="006E7BAE">
              <w:t xml:space="preserve">The </w:t>
            </w:r>
            <w:r w:rsidR="00697572">
              <w:t xml:space="preserve">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 w:rsidR="000E3A58">
              <w:t>Court of Appeal for Ontario</w:t>
            </w:r>
            <w:r w:rsidR="000E3A58" w:rsidRPr="006E7BAE">
              <w:t xml:space="preserve">, Number </w:t>
            </w:r>
            <w:r w:rsidR="000E3A58">
              <w:t>C52593, 2011 ONCA 323</w:t>
            </w:r>
            <w:r w:rsidR="000E3A58" w:rsidRPr="006E7BAE">
              <w:t xml:space="preserve">, dated </w:t>
            </w:r>
            <w:r w:rsidR="000E3A58">
              <w:t>April 21, 2011,</w:t>
            </w:r>
            <w:r w:rsidR="000E3A58" w:rsidRPr="006E7BAE">
              <w:t xml:space="preserve"> </w:t>
            </w:r>
            <w:r w:rsidRPr="006E7BAE">
              <w:t xml:space="preserve">is </w:t>
            </w:r>
            <w:r w:rsidR="00697572">
              <w:t>dismissed</w:t>
            </w:r>
            <w:r w:rsidRPr="006E7BAE">
              <w:t>.</w:t>
            </w:r>
            <w:r w:rsidR="00697572">
              <w:t xml:space="preserve">  The leave application materials</w:t>
            </w:r>
            <w:r w:rsidR="000E3A58">
              <w:t xml:space="preserve"> filed by the  parties should be returned to them</w:t>
            </w:r>
            <w:r w:rsidR="00697572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E3A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97572">
              <w:rPr>
                <w:lang w:val="fr-CA"/>
              </w:rPr>
              <w:t xml:space="preserve">requête en prorogation du délai de signification et de dépôt de la demande d’autorisation d’appel </w:t>
            </w:r>
            <w:r w:rsidR="000E3A58">
              <w:rPr>
                <w:lang w:val="fr-CA"/>
              </w:rPr>
              <w:t xml:space="preserve">de l’arrêt de </w:t>
            </w:r>
            <w:r w:rsidR="000E3A58" w:rsidRPr="006E7BAE">
              <w:rPr>
                <w:lang w:val="fr-CA"/>
              </w:rPr>
              <w:t xml:space="preserve">la </w:t>
            </w:r>
            <w:r w:rsidR="000E3A58" w:rsidRPr="00423DC7">
              <w:rPr>
                <w:lang w:val="fr-CA"/>
              </w:rPr>
              <w:t>Cour d’appel de l’Ontario</w:t>
            </w:r>
            <w:r w:rsidR="000E3A58" w:rsidRPr="006E7BAE">
              <w:rPr>
                <w:lang w:val="fr-CA"/>
              </w:rPr>
              <w:t xml:space="preserve">, numéro </w:t>
            </w:r>
            <w:r w:rsidR="000E3A58">
              <w:rPr>
                <w:lang w:val="fr-CA"/>
              </w:rPr>
              <w:t>C5</w:t>
            </w:r>
            <w:r w:rsidR="000E3A58" w:rsidRPr="00423DC7">
              <w:rPr>
                <w:lang w:val="fr-CA"/>
              </w:rPr>
              <w:t>2</w:t>
            </w:r>
            <w:r w:rsidR="000E3A58">
              <w:rPr>
                <w:lang w:val="fr-CA"/>
              </w:rPr>
              <w:t>593, 2011 ONCA 323</w:t>
            </w:r>
            <w:r w:rsidRPr="006E7BAE">
              <w:rPr>
                <w:lang w:val="fr-CA"/>
              </w:rPr>
              <w:t xml:space="preserve">, </w:t>
            </w:r>
            <w:r w:rsidR="0067098F">
              <w:rPr>
                <w:lang w:val="fr-CA"/>
              </w:rPr>
              <w:t xml:space="preserve">daté du 21 avril 2011, </w:t>
            </w:r>
            <w:r w:rsidRPr="006E7BAE">
              <w:rPr>
                <w:lang w:val="fr-CA"/>
              </w:rPr>
              <w:t xml:space="preserve">est </w:t>
            </w:r>
            <w:r w:rsidR="0069757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97572">
              <w:rPr>
                <w:lang w:val="fr-CA"/>
              </w:rPr>
              <w:t xml:space="preserve">Les documents de la demande d’autorisation </w:t>
            </w:r>
            <w:r w:rsidR="001105A3">
              <w:rPr>
                <w:lang w:val="fr-CA"/>
              </w:rPr>
              <w:t>d’appel</w:t>
            </w:r>
            <w:r w:rsidR="000E3A58">
              <w:rPr>
                <w:lang w:val="fr-CA"/>
              </w:rPr>
              <w:t xml:space="preserve"> déposés par les parties</w:t>
            </w:r>
            <w:r w:rsidR="001105A3">
              <w:rPr>
                <w:lang w:val="fr-CA"/>
              </w:rPr>
              <w:t xml:space="preserve"> </w:t>
            </w:r>
            <w:r w:rsidR="000E3A58">
              <w:rPr>
                <w:lang w:val="fr-CA"/>
              </w:rPr>
              <w:t>devront leur être retournés</w:t>
            </w:r>
            <w:r w:rsidR="00697572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75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7572" w:rsidRPr="00D83B8C">
        <w:rPr>
          <w:lang w:val="fr-CA"/>
        </w:rPr>
        <w:t xml:space="preserve"> </w:t>
      </w:r>
    </w:p>
    <w:sectPr w:rsidR="003A37CF" w:rsidRPr="00D83B8C" w:rsidSect="0069757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2E" w:rsidRDefault="0030352E">
      <w:r>
        <w:separator/>
      </w:r>
    </w:p>
  </w:endnote>
  <w:endnote w:type="continuationSeparator" w:id="0">
    <w:p w:rsidR="0030352E" w:rsidRDefault="0030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2E" w:rsidRDefault="0030352E">
      <w:r>
        <w:separator/>
      </w:r>
    </w:p>
  </w:footnote>
  <w:footnote w:type="continuationSeparator" w:id="0">
    <w:p w:rsidR="0030352E" w:rsidRDefault="0030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20B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20B4" w:rsidRPr="00417FB7">
      <w:rPr>
        <w:szCs w:val="24"/>
      </w:rPr>
      <w:fldChar w:fldCharType="separate"/>
    </w:r>
    <w:r w:rsidR="00697572">
      <w:rPr>
        <w:noProof/>
        <w:szCs w:val="24"/>
      </w:rPr>
      <w:t>3</w:t>
    </w:r>
    <w:r w:rsidR="004820B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611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3A58"/>
    <w:rsid w:val="000E4CCE"/>
    <w:rsid w:val="001105A3"/>
    <w:rsid w:val="0014184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352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0B4"/>
    <w:rsid w:val="004943CF"/>
    <w:rsid w:val="004956DA"/>
    <w:rsid w:val="004D4658"/>
    <w:rsid w:val="00563E2C"/>
    <w:rsid w:val="00587869"/>
    <w:rsid w:val="00612913"/>
    <w:rsid w:val="00614908"/>
    <w:rsid w:val="00650109"/>
    <w:rsid w:val="0067098F"/>
    <w:rsid w:val="00697572"/>
    <w:rsid w:val="006E7BAE"/>
    <w:rsid w:val="00701109"/>
    <w:rsid w:val="007372EA"/>
    <w:rsid w:val="007461D1"/>
    <w:rsid w:val="0079129C"/>
    <w:rsid w:val="007917FE"/>
    <w:rsid w:val="007A54CC"/>
    <w:rsid w:val="007C5DE8"/>
    <w:rsid w:val="007E68C7"/>
    <w:rsid w:val="007F55B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6E9C"/>
    <w:rsid w:val="00B408F8"/>
    <w:rsid w:val="00B5078E"/>
    <w:rsid w:val="00B52BFA"/>
    <w:rsid w:val="00B60EDC"/>
    <w:rsid w:val="00BD4E4C"/>
    <w:rsid w:val="00BF7644"/>
    <w:rsid w:val="00C1285B"/>
    <w:rsid w:val="00C2612E"/>
    <w:rsid w:val="00CE249F"/>
    <w:rsid w:val="00CF17D0"/>
    <w:rsid w:val="00D335A0"/>
    <w:rsid w:val="00D42339"/>
    <w:rsid w:val="00D61AC2"/>
    <w:rsid w:val="00D76746"/>
    <w:rsid w:val="00D83B8C"/>
    <w:rsid w:val="00E12A51"/>
    <w:rsid w:val="00E32BA8"/>
    <w:rsid w:val="00E777AD"/>
    <w:rsid w:val="00EA4B61"/>
    <w:rsid w:val="00EC5C0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7ABB-517F-4CC9-903E-9E730F8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Caledonia Brown</cp:lastModifiedBy>
  <cp:revision>4</cp:revision>
  <dcterms:created xsi:type="dcterms:W3CDTF">2012-09-28T15:21:00Z</dcterms:created>
  <dcterms:modified xsi:type="dcterms:W3CDTF">2012-10-23T13:08:00Z</dcterms:modified>
</cp:coreProperties>
</file>