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99" w:type="pct"/>
        <w:tblInd w:w="-33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05"/>
        <w:gridCol w:w="718"/>
        <w:gridCol w:w="4847"/>
      </w:tblGrid>
      <w:tr w:rsidR="00417FB7" w:rsidRPr="006E7BAE" w:rsidTr="00E27373">
        <w:tc>
          <w:tcPr>
            <w:tcW w:w="2264" w:type="pct"/>
          </w:tcPr>
          <w:p w:rsidR="00417FB7" w:rsidRPr="006E7BAE" w:rsidRDefault="00E27373" w:rsidP="008262A3">
            <w:r>
              <w:t>November 22</w:t>
            </w:r>
            <w:r w:rsidR="00EE2A6C">
              <w:t>, 2012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383" w:type="pct"/>
          </w:tcPr>
          <w:p w:rsidR="00417FB7" w:rsidRPr="00D83B8C" w:rsidRDefault="00EE2A6C" w:rsidP="00E27373">
            <w:pPr>
              <w:rPr>
                <w:lang w:val="en-US"/>
              </w:rPr>
            </w:pPr>
            <w:r>
              <w:t xml:space="preserve">Le </w:t>
            </w:r>
            <w:r w:rsidR="00E27373">
              <w:t>22</w:t>
            </w:r>
            <w:r>
              <w:t xml:space="preserve"> novembre 2012</w:t>
            </w:r>
          </w:p>
        </w:tc>
      </w:tr>
      <w:tr w:rsidR="00E12A51" w:rsidRPr="006E7BAE" w:rsidTr="00E27373">
        <w:tc>
          <w:tcPr>
            <w:tcW w:w="2264" w:type="pct"/>
          </w:tcPr>
          <w:p w:rsidR="00C2612E" w:rsidRPr="006E7BAE" w:rsidRDefault="00C2612E" w:rsidP="008262A3"/>
        </w:tc>
        <w:tc>
          <w:tcPr>
            <w:tcW w:w="353" w:type="pct"/>
          </w:tcPr>
          <w:p w:rsidR="00E12A51" w:rsidRPr="006E7BAE" w:rsidRDefault="00E12A51" w:rsidP="00382FEC"/>
        </w:tc>
        <w:tc>
          <w:tcPr>
            <w:tcW w:w="238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7373" w:rsidTr="00E27373">
        <w:tc>
          <w:tcPr>
            <w:tcW w:w="226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38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27373">
              <w:rPr>
                <w:lang w:val="fr-CA"/>
              </w:rPr>
              <w:t>Les juges Fish, Rothstein et Karakatsanis</w:t>
            </w:r>
          </w:p>
        </w:tc>
      </w:tr>
      <w:tr w:rsidR="00C2612E" w:rsidRPr="00E27373" w:rsidTr="00E27373">
        <w:tc>
          <w:tcPr>
            <w:tcW w:w="2264" w:type="pct"/>
          </w:tcPr>
          <w:p w:rsidR="00C2612E" w:rsidRPr="00E27373" w:rsidRDefault="00C2612E" w:rsidP="008262A3">
            <w:pPr>
              <w:rPr>
                <w:lang w:val="fr-CA"/>
              </w:rPr>
            </w:pPr>
          </w:p>
        </w:tc>
        <w:tc>
          <w:tcPr>
            <w:tcW w:w="353" w:type="pct"/>
          </w:tcPr>
          <w:p w:rsidR="00C2612E" w:rsidRPr="00E27373" w:rsidRDefault="00C2612E" w:rsidP="00382FEC">
            <w:pPr>
              <w:rPr>
                <w:lang w:val="fr-CA"/>
              </w:rPr>
            </w:pPr>
          </w:p>
        </w:tc>
        <w:tc>
          <w:tcPr>
            <w:tcW w:w="238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E27373">
        <w:tc>
          <w:tcPr>
            <w:tcW w:w="2264" w:type="pct"/>
            <w:vAlign w:val="center"/>
          </w:tcPr>
          <w:p w:rsidR="005241BF" w:rsidRDefault="00E27373">
            <w:pPr>
              <w:pStyle w:val="SCCLsocPrefix"/>
            </w:pPr>
            <w:r>
              <w:t>BETWEEN:</w:t>
            </w:r>
            <w:r>
              <w:br/>
            </w:r>
          </w:p>
          <w:p w:rsidR="005241BF" w:rsidRDefault="00E27373">
            <w:pPr>
              <w:pStyle w:val="SCCLsocParty"/>
            </w:pPr>
            <w:r>
              <w:t>Precious Metal Capital Corp.</w:t>
            </w:r>
            <w:r>
              <w:br/>
            </w:r>
          </w:p>
          <w:p w:rsidR="005241BF" w:rsidRDefault="00E27373">
            <w:pPr>
              <w:pStyle w:val="SCCLsocPartyRole"/>
            </w:pPr>
            <w:r>
              <w:t>Applicant</w:t>
            </w:r>
            <w:r>
              <w:br/>
            </w:r>
          </w:p>
          <w:p w:rsidR="005241BF" w:rsidRDefault="00E27373">
            <w:pPr>
              <w:pStyle w:val="SCCLsocVersus"/>
            </w:pPr>
            <w:r>
              <w:t>- and -</w:t>
            </w:r>
            <w:r>
              <w:br/>
            </w:r>
          </w:p>
          <w:p w:rsidR="005241BF" w:rsidRDefault="00E27373">
            <w:pPr>
              <w:pStyle w:val="SCCLsocParty"/>
            </w:pPr>
            <w:r>
              <w:t>Platinum Partners Value Arbitrage Fund, L.P., Mark Nordlicht and Ancash Mining Ltd.</w:t>
            </w:r>
            <w:r>
              <w:br/>
            </w:r>
          </w:p>
          <w:p w:rsidR="005241BF" w:rsidRDefault="00E27373">
            <w:pPr>
              <w:pStyle w:val="SCCLsocPartyRole"/>
            </w:pPr>
            <w:r>
              <w:t>Respondents</w:t>
            </w:r>
          </w:p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383" w:type="pct"/>
            <w:vAlign w:val="center"/>
          </w:tcPr>
          <w:p w:rsidR="005241BF" w:rsidRPr="00E27373" w:rsidRDefault="00E27373">
            <w:pPr>
              <w:pStyle w:val="SCCLsocPrefix"/>
              <w:rPr>
                <w:lang w:val="fr-CA"/>
              </w:rPr>
            </w:pPr>
            <w:r w:rsidRPr="00E27373">
              <w:rPr>
                <w:lang w:val="fr-CA"/>
              </w:rPr>
              <w:t>ENTRE :</w:t>
            </w:r>
            <w:r w:rsidRPr="00E27373">
              <w:rPr>
                <w:lang w:val="fr-CA"/>
              </w:rPr>
              <w:br/>
            </w:r>
          </w:p>
          <w:p w:rsidR="005241BF" w:rsidRPr="00E27373" w:rsidRDefault="00E27373">
            <w:pPr>
              <w:pStyle w:val="SCCLsocParty"/>
              <w:rPr>
                <w:lang w:val="fr-CA"/>
              </w:rPr>
            </w:pPr>
            <w:r w:rsidRPr="00E27373">
              <w:rPr>
                <w:lang w:val="fr-CA"/>
              </w:rPr>
              <w:t>Precious Metal Capital Corp.</w:t>
            </w:r>
            <w:r w:rsidRPr="00E27373">
              <w:rPr>
                <w:lang w:val="fr-CA"/>
              </w:rPr>
              <w:br/>
            </w:r>
          </w:p>
          <w:p w:rsidR="005241BF" w:rsidRPr="00E27373" w:rsidRDefault="00E27373">
            <w:pPr>
              <w:pStyle w:val="SCCLsocPartyRole"/>
              <w:rPr>
                <w:lang w:val="fr-CA"/>
              </w:rPr>
            </w:pPr>
            <w:r w:rsidRPr="00E27373">
              <w:rPr>
                <w:lang w:val="fr-CA"/>
              </w:rPr>
              <w:t>Demanderesse</w:t>
            </w:r>
            <w:r w:rsidRPr="00E27373">
              <w:rPr>
                <w:lang w:val="fr-CA"/>
              </w:rPr>
              <w:br/>
            </w:r>
          </w:p>
          <w:p w:rsidR="005241BF" w:rsidRPr="00E27373" w:rsidRDefault="00E27373">
            <w:pPr>
              <w:pStyle w:val="SCCLsocVersus"/>
              <w:rPr>
                <w:lang w:val="fr-CA"/>
              </w:rPr>
            </w:pPr>
            <w:r w:rsidRPr="00E27373">
              <w:rPr>
                <w:lang w:val="fr-CA"/>
              </w:rPr>
              <w:t>- et -</w:t>
            </w:r>
            <w:r w:rsidRPr="00E27373">
              <w:rPr>
                <w:lang w:val="fr-CA"/>
              </w:rPr>
              <w:br/>
            </w:r>
          </w:p>
          <w:p w:rsidR="005241BF" w:rsidRDefault="00E27373">
            <w:pPr>
              <w:pStyle w:val="SCCLsocParty"/>
            </w:pPr>
            <w:r>
              <w:t>Platinum Partners Value Arbitrage Fund, L.P., Mark Nordlicht et Ancash Mining Ltd.</w:t>
            </w:r>
            <w:r>
              <w:br/>
            </w:r>
          </w:p>
          <w:p w:rsidR="005241BF" w:rsidRDefault="00E27373" w:rsidP="00E27373">
            <w:pPr>
              <w:pStyle w:val="SCCLsocPartyRole"/>
            </w:pPr>
            <w:r>
              <w:t>Intimés</w:t>
            </w:r>
          </w:p>
        </w:tc>
      </w:tr>
      <w:tr w:rsidR="00824412" w:rsidRPr="006E7BAE" w:rsidTr="00E27373">
        <w:tc>
          <w:tcPr>
            <w:tcW w:w="226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383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7373" w:rsidTr="00E27373">
        <w:tc>
          <w:tcPr>
            <w:tcW w:w="226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273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C54301, 2012 ONCA 298</w:t>
            </w:r>
            <w:r w:rsidRPr="006E7BAE">
              <w:t xml:space="preserve">, dated </w:t>
            </w:r>
            <w:r>
              <w:t>May 8, 2012</w:t>
            </w:r>
            <w:r w:rsidR="00E27373">
              <w:t>, is dismissed with costs.</w:t>
            </w:r>
          </w:p>
        </w:tc>
        <w:tc>
          <w:tcPr>
            <w:tcW w:w="35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273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2737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27373">
              <w:rPr>
                <w:lang w:val="fr-CA"/>
              </w:rPr>
              <w:t>C54301, 2012 ONCA 298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27373">
              <w:rPr>
                <w:lang w:val="fr-CA"/>
              </w:rPr>
              <w:t>8 mai 2012</w:t>
            </w:r>
            <w:r w:rsidRPr="006E7BAE">
              <w:rPr>
                <w:lang w:val="fr-CA"/>
              </w:rPr>
              <w:t>, est</w:t>
            </w:r>
            <w:r w:rsidR="00E27373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2737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D6" w:rsidRDefault="00A46FD6">
      <w:r>
        <w:separator/>
      </w:r>
    </w:p>
  </w:endnote>
  <w:endnote w:type="continuationSeparator" w:id="0">
    <w:p w:rsidR="00A46FD6" w:rsidRDefault="00A4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D6" w:rsidRDefault="00A46FD6">
      <w:r>
        <w:separator/>
      </w:r>
    </w:p>
  </w:footnote>
  <w:footnote w:type="continuationSeparator" w:id="0">
    <w:p w:rsidR="00A46FD6" w:rsidRDefault="00A4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2D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2DE8" w:rsidRPr="00417FB7">
      <w:rPr>
        <w:szCs w:val="24"/>
      </w:rPr>
      <w:fldChar w:fldCharType="separate"/>
    </w:r>
    <w:r w:rsidR="00E27373">
      <w:rPr>
        <w:noProof/>
        <w:szCs w:val="24"/>
      </w:rPr>
      <w:t>4</w:t>
    </w:r>
    <w:r w:rsidR="006F2D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41BF"/>
    <w:rsid w:val="00563E2C"/>
    <w:rsid w:val="00587869"/>
    <w:rsid w:val="00612913"/>
    <w:rsid w:val="00614908"/>
    <w:rsid w:val="00650109"/>
    <w:rsid w:val="006E7BAE"/>
    <w:rsid w:val="006F2DE8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6FD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1E23"/>
    <w:rsid w:val="00D42339"/>
    <w:rsid w:val="00D61AC2"/>
    <w:rsid w:val="00D83B8C"/>
    <w:rsid w:val="00E12A51"/>
    <w:rsid w:val="00E2737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7418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DC85-5977-4E32-B9D4-B05EFB7C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2012-11-20T15:46:00Z</dcterms:created>
  <dcterms:modified xsi:type="dcterms:W3CDTF">2012-11-26T15:36:00Z</dcterms:modified>
</cp:coreProperties>
</file>