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A410B0">
        <w:tc>
          <w:tcPr>
            <w:tcW w:w="2212" w:type="pct"/>
          </w:tcPr>
          <w:p w:rsidR="00417FB7" w:rsidRPr="006E7BAE" w:rsidRDefault="00A410B0" w:rsidP="008262A3">
            <w:r>
              <w:t>February 21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A410B0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A410B0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542E" w:rsidTr="00A410B0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10B0">
              <w:rPr>
                <w:lang w:val="fr-CA"/>
              </w:rPr>
              <w:t>Les juges Fish, Rothstein et Moldaver</w:t>
            </w:r>
          </w:p>
        </w:tc>
      </w:tr>
      <w:tr w:rsidR="00C2612E" w:rsidRPr="00DE542E" w:rsidTr="00A410B0">
        <w:tc>
          <w:tcPr>
            <w:tcW w:w="2212" w:type="pct"/>
          </w:tcPr>
          <w:p w:rsidR="00C2612E" w:rsidRPr="00A410B0" w:rsidRDefault="00C2612E" w:rsidP="008262A3">
            <w:pPr>
              <w:rPr>
                <w:lang w:val="fr-CA"/>
              </w:rPr>
            </w:pPr>
          </w:p>
          <w:p w:rsidR="00C2612E" w:rsidRPr="00A410B0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410B0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410B0" w:rsidTr="00A410B0">
        <w:tc>
          <w:tcPr>
            <w:tcW w:w="2212" w:type="pct"/>
            <w:vAlign w:val="center"/>
          </w:tcPr>
          <w:p w:rsidR="001F337C" w:rsidRDefault="00A410B0">
            <w:pPr>
              <w:pStyle w:val="SCCLsocPrefix"/>
            </w:pPr>
            <w:r>
              <w:t>BETWEEN:</w:t>
            </w:r>
            <w:r>
              <w:br/>
            </w:r>
          </w:p>
          <w:p w:rsidR="001F337C" w:rsidRDefault="00A410B0">
            <w:pPr>
              <w:pStyle w:val="SCCLsocParty"/>
            </w:pPr>
            <w:r>
              <w:t>Earl Takefman</w:t>
            </w:r>
            <w:r>
              <w:br/>
            </w:r>
          </w:p>
          <w:p w:rsidR="001F337C" w:rsidRDefault="00A410B0">
            <w:pPr>
              <w:pStyle w:val="SCCLsocPartyRole"/>
            </w:pPr>
            <w:r>
              <w:t>Applicant</w:t>
            </w:r>
            <w:r>
              <w:br/>
            </w:r>
          </w:p>
          <w:p w:rsidR="001F337C" w:rsidRDefault="00A410B0">
            <w:pPr>
              <w:pStyle w:val="SCCLsocVersus"/>
            </w:pPr>
            <w:r>
              <w:t>- and -</w:t>
            </w:r>
            <w:r>
              <w:br/>
            </w:r>
          </w:p>
          <w:p w:rsidR="001F337C" w:rsidRPr="00A410B0" w:rsidRDefault="00A410B0">
            <w:pPr>
              <w:pStyle w:val="SCCLsocParty"/>
              <w:rPr>
                <w:lang w:val="fr-CA"/>
              </w:rPr>
            </w:pPr>
            <w:proofErr w:type="spellStart"/>
            <w:r w:rsidRPr="00A410B0">
              <w:rPr>
                <w:lang w:val="fr-CA"/>
              </w:rPr>
              <w:t>Dawna</w:t>
            </w:r>
            <w:proofErr w:type="spellEnd"/>
            <w:r w:rsidRPr="00A410B0">
              <w:rPr>
                <w:lang w:val="fr-CA"/>
              </w:rPr>
              <w:t xml:space="preserve"> </w:t>
            </w:r>
            <w:proofErr w:type="spellStart"/>
            <w:r w:rsidRPr="00A410B0">
              <w:rPr>
                <w:lang w:val="fr-CA"/>
              </w:rPr>
              <w:t>Bier</w:t>
            </w:r>
            <w:proofErr w:type="spellEnd"/>
            <w:r>
              <w:rPr>
                <w:lang w:val="fr-CA"/>
              </w:rPr>
              <w:t xml:space="preserve"> and</w:t>
            </w:r>
            <w:r w:rsidRPr="00A410B0">
              <w:rPr>
                <w:lang w:val="fr-CA"/>
              </w:rPr>
              <w:t xml:space="preserve"> Elliot </w:t>
            </w:r>
            <w:proofErr w:type="spellStart"/>
            <w:r w:rsidRPr="00A410B0">
              <w:rPr>
                <w:lang w:val="fr-CA"/>
              </w:rPr>
              <w:t>Bier</w:t>
            </w:r>
            <w:proofErr w:type="spellEnd"/>
            <w:r w:rsidRPr="00A410B0">
              <w:rPr>
                <w:lang w:val="fr-CA"/>
              </w:rPr>
              <w:br/>
            </w:r>
          </w:p>
          <w:p w:rsidR="001F337C" w:rsidRPr="00A410B0" w:rsidRDefault="00A410B0">
            <w:pPr>
              <w:pStyle w:val="SCCLsocPartyRole"/>
              <w:rPr>
                <w:lang w:val="fr-CA"/>
              </w:rPr>
            </w:pPr>
            <w:proofErr w:type="spellStart"/>
            <w:r w:rsidRPr="00A410B0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72" w:type="pct"/>
            <w:vAlign w:val="center"/>
          </w:tcPr>
          <w:p w:rsidR="00824412" w:rsidRPr="00A410B0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1F337C" w:rsidRPr="00A410B0" w:rsidRDefault="00A410B0">
            <w:pPr>
              <w:pStyle w:val="SCCLsocPrefix"/>
              <w:rPr>
                <w:lang w:val="fr-CA"/>
              </w:rPr>
            </w:pPr>
            <w:r w:rsidRPr="00A410B0">
              <w:rPr>
                <w:lang w:val="fr-CA"/>
              </w:rPr>
              <w:t>ENTRE :</w:t>
            </w:r>
            <w:r w:rsidRPr="00A410B0">
              <w:rPr>
                <w:lang w:val="fr-CA"/>
              </w:rPr>
              <w:br/>
            </w:r>
          </w:p>
          <w:p w:rsidR="001F337C" w:rsidRPr="00A410B0" w:rsidRDefault="00A410B0">
            <w:pPr>
              <w:pStyle w:val="SCCLsocParty"/>
              <w:rPr>
                <w:lang w:val="fr-CA"/>
              </w:rPr>
            </w:pPr>
            <w:r w:rsidRPr="00A410B0">
              <w:rPr>
                <w:lang w:val="fr-CA"/>
              </w:rPr>
              <w:t xml:space="preserve">Earl </w:t>
            </w:r>
            <w:proofErr w:type="spellStart"/>
            <w:r w:rsidRPr="00A410B0">
              <w:rPr>
                <w:lang w:val="fr-CA"/>
              </w:rPr>
              <w:t>Takefman</w:t>
            </w:r>
            <w:proofErr w:type="spellEnd"/>
            <w:r w:rsidRPr="00A410B0">
              <w:rPr>
                <w:lang w:val="fr-CA"/>
              </w:rPr>
              <w:br/>
            </w:r>
          </w:p>
          <w:p w:rsidR="001F337C" w:rsidRPr="00A410B0" w:rsidRDefault="00A410B0">
            <w:pPr>
              <w:pStyle w:val="SCCLsocPartyRole"/>
              <w:rPr>
                <w:lang w:val="fr-CA"/>
              </w:rPr>
            </w:pPr>
            <w:r w:rsidRPr="00A410B0">
              <w:rPr>
                <w:lang w:val="fr-CA"/>
              </w:rPr>
              <w:t>Demandeur</w:t>
            </w:r>
            <w:r w:rsidRPr="00A410B0">
              <w:rPr>
                <w:lang w:val="fr-CA"/>
              </w:rPr>
              <w:br/>
            </w:r>
          </w:p>
          <w:p w:rsidR="001F337C" w:rsidRPr="00A410B0" w:rsidRDefault="00A410B0">
            <w:pPr>
              <w:pStyle w:val="SCCLsocVersus"/>
              <w:rPr>
                <w:lang w:val="fr-CA"/>
              </w:rPr>
            </w:pPr>
            <w:r w:rsidRPr="00A410B0">
              <w:rPr>
                <w:lang w:val="fr-CA"/>
              </w:rPr>
              <w:t>- et -</w:t>
            </w:r>
            <w:r w:rsidRPr="00A410B0">
              <w:rPr>
                <w:lang w:val="fr-CA"/>
              </w:rPr>
              <w:br/>
            </w:r>
          </w:p>
          <w:p w:rsidR="001F337C" w:rsidRPr="00A410B0" w:rsidRDefault="00A410B0">
            <w:pPr>
              <w:pStyle w:val="SCCLsocParty"/>
              <w:rPr>
                <w:lang w:val="fr-CA"/>
              </w:rPr>
            </w:pPr>
            <w:proofErr w:type="spellStart"/>
            <w:r w:rsidRPr="00A410B0">
              <w:rPr>
                <w:lang w:val="fr-CA"/>
              </w:rPr>
              <w:t>Dawna</w:t>
            </w:r>
            <w:proofErr w:type="spellEnd"/>
            <w:r w:rsidRPr="00A410B0">
              <w:rPr>
                <w:lang w:val="fr-CA"/>
              </w:rPr>
              <w:t xml:space="preserve"> </w:t>
            </w:r>
            <w:proofErr w:type="spellStart"/>
            <w:r w:rsidRPr="00A410B0">
              <w:rPr>
                <w:lang w:val="fr-CA"/>
              </w:rPr>
              <w:t>Bier</w:t>
            </w:r>
            <w:proofErr w:type="spellEnd"/>
            <w:r>
              <w:rPr>
                <w:lang w:val="fr-CA"/>
              </w:rPr>
              <w:t xml:space="preserve"> et </w:t>
            </w:r>
            <w:r w:rsidRPr="00A410B0">
              <w:rPr>
                <w:lang w:val="fr-CA"/>
              </w:rPr>
              <w:t xml:space="preserve">Elliot </w:t>
            </w:r>
            <w:proofErr w:type="spellStart"/>
            <w:r w:rsidRPr="00A410B0">
              <w:rPr>
                <w:lang w:val="fr-CA"/>
              </w:rPr>
              <w:t>Bier</w:t>
            </w:r>
            <w:proofErr w:type="spellEnd"/>
            <w:r w:rsidRPr="00A410B0">
              <w:rPr>
                <w:lang w:val="fr-CA"/>
              </w:rPr>
              <w:br/>
            </w:r>
          </w:p>
          <w:p w:rsidR="001F337C" w:rsidRPr="00A410B0" w:rsidRDefault="00A410B0" w:rsidP="00A410B0">
            <w:pPr>
              <w:pStyle w:val="SCCLsocPartyRole"/>
              <w:rPr>
                <w:lang w:val="fr-CA"/>
              </w:rPr>
            </w:pPr>
            <w:r w:rsidRPr="00A410B0">
              <w:rPr>
                <w:lang w:val="fr-CA"/>
              </w:rPr>
              <w:t>Intimés</w:t>
            </w:r>
          </w:p>
        </w:tc>
      </w:tr>
      <w:tr w:rsidR="00824412" w:rsidRPr="00A410B0" w:rsidTr="00A410B0">
        <w:tc>
          <w:tcPr>
            <w:tcW w:w="2212" w:type="pct"/>
            <w:vAlign w:val="center"/>
          </w:tcPr>
          <w:p w:rsidR="00824412" w:rsidRPr="00A410B0" w:rsidRDefault="00824412" w:rsidP="00375294">
            <w:pPr>
              <w:rPr>
                <w:lang w:val="fr-CA"/>
              </w:rPr>
            </w:pPr>
          </w:p>
          <w:p w:rsidR="00824412" w:rsidRPr="00A410B0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A410B0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A410B0" w:rsidRDefault="00824412" w:rsidP="00B408F8">
            <w:pPr>
              <w:rPr>
                <w:lang w:val="fr-CA"/>
              </w:rPr>
            </w:pPr>
          </w:p>
        </w:tc>
      </w:tr>
      <w:tr w:rsidR="00824412" w:rsidRPr="00DE542E" w:rsidTr="00A410B0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54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E542E">
              <w:t xml:space="preserve">500-09-022837-124, </w:t>
            </w:r>
            <w:r>
              <w:t xml:space="preserve">2012 QCCA 1790, </w:t>
            </w:r>
            <w:r w:rsidRPr="006E7BAE">
              <w:t xml:space="preserve">, dated </w:t>
            </w:r>
            <w:r>
              <w:t>October 1, 2012</w:t>
            </w:r>
            <w:r w:rsidR="00A410B0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54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A410B0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A410B0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A410B0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A410B0">
              <w:rPr>
                <w:lang w:val="fr-CA"/>
              </w:rPr>
              <w:t>Cour d</w:t>
            </w:r>
            <w:r w:rsidR="00A410B0">
              <w:rPr>
                <w:lang w:val="fr-CA"/>
              </w:rPr>
              <w:t>’</w:t>
            </w:r>
            <w:r w:rsidRPr="00A410B0">
              <w:rPr>
                <w:lang w:val="fr-CA"/>
              </w:rPr>
              <w:t>appel du Québec (Montréal)</w:t>
            </w:r>
            <w:r w:rsidRPr="006E7BAE">
              <w:rPr>
                <w:lang w:val="fr-CA"/>
              </w:rPr>
              <w:t>, numéro</w:t>
            </w:r>
            <w:r w:rsidR="00DE542E">
              <w:rPr>
                <w:lang w:val="fr-CA"/>
              </w:rPr>
              <w:t xml:space="preserve"> </w:t>
            </w:r>
            <w:r w:rsidR="00DE542E" w:rsidRPr="00A410B0">
              <w:rPr>
                <w:lang w:val="fr-CA"/>
              </w:rPr>
              <w:t>500-09-022837-124</w:t>
            </w:r>
            <w:r w:rsidR="00DE542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A410B0">
              <w:rPr>
                <w:lang w:val="fr-CA"/>
              </w:rPr>
              <w:t>2012 QCCA 1790,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10B0">
              <w:rPr>
                <w:lang w:val="fr-CA"/>
              </w:rPr>
              <w:t>1</w:t>
            </w:r>
            <w:r w:rsidR="00DE542E" w:rsidRPr="00DE542E">
              <w:rPr>
                <w:vertAlign w:val="superscript"/>
                <w:lang w:val="fr-CA"/>
              </w:rPr>
              <w:t>er</w:t>
            </w:r>
            <w:r w:rsidRPr="00A410B0">
              <w:rPr>
                <w:lang w:val="fr-CA"/>
              </w:rPr>
              <w:t> octobre 2012</w:t>
            </w:r>
            <w:r w:rsidRPr="006E7BAE">
              <w:rPr>
                <w:lang w:val="fr-CA"/>
              </w:rPr>
              <w:t>, est</w:t>
            </w:r>
            <w:r w:rsidR="00A410B0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410B0" w:rsidRPr="00D83B8C" w:rsidRDefault="00A410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10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410B0">
      <w:headerReference w:type="default" r:id="rId7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2E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2EC4" w:rsidRPr="00417FB7">
      <w:rPr>
        <w:szCs w:val="24"/>
      </w:rPr>
      <w:fldChar w:fldCharType="separate"/>
    </w:r>
    <w:r w:rsidR="00DE542E">
      <w:rPr>
        <w:noProof/>
        <w:szCs w:val="24"/>
      </w:rPr>
      <w:t>2</w:t>
    </w:r>
    <w:r w:rsidR="00CD2E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337C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10B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2EC4"/>
    <w:rsid w:val="00CE249F"/>
    <w:rsid w:val="00CF17D0"/>
    <w:rsid w:val="00D42339"/>
    <w:rsid w:val="00D61AC2"/>
    <w:rsid w:val="00D83B8C"/>
    <w:rsid w:val="00DE542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E79E-DBC8-4092-8C5D-F02BE60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2013-02-20T17:52:00Z</cp:lastPrinted>
  <dcterms:created xsi:type="dcterms:W3CDTF">2013-02-06T16:41:00Z</dcterms:created>
  <dcterms:modified xsi:type="dcterms:W3CDTF">2013-02-20T17:52:00Z</dcterms:modified>
</cp:coreProperties>
</file>