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82B91" w:rsidP="008262A3">
            <w:r>
              <w:t>March 7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82B91">
            <w:pPr>
              <w:rPr>
                <w:lang w:val="en-US"/>
              </w:rPr>
            </w:pPr>
            <w:r>
              <w:t xml:space="preserve">Le </w:t>
            </w:r>
            <w:r w:rsidR="00882B91">
              <w:t>7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F0F7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2B91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F0F7E" w:rsidTr="00F47372">
        <w:tc>
          <w:tcPr>
            <w:tcW w:w="2269" w:type="pct"/>
          </w:tcPr>
          <w:p w:rsidR="00C2612E" w:rsidRPr="00882B91" w:rsidRDefault="00C2612E" w:rsidP="008262A3">
            <w:pPr>
              <w:rPr>
                <w:lang w:val="fr-CA"/>
              </w:rPr>
            </w:pPr>
          </w:p>
          <w:p w:rsidR="00C2612E" w:rsidRPr="00882B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82B9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F0F7E" w:rsidTr="00F47372">
        <w:tc>
          <w:tcPr>
            <w:tcW w:w="2269" w:type="pct"/>
            <w:vAlign w:val="center"/>
          </w:tcPr>
          <w:p w:rsidR="00CA18F5" w:rsidRDefault="00882B91">
            <w:pPr>
              <w:pStyle w:val="SCCLsocPrefix"/>
            </w:pPr>
            <w:r>
              <w:t>BETWEEN:</w:t>
            </w:r>
            <w:r>
              <w:br/>
            </w:r>
          </w:p>
          <w:p w:rsidR="00CA18F5" w:rsidRDefault="00882B91">
            <w:pPr>
              <w:pStyle w:val="SCCLsocParty"/>
            </w:pPr>
            <w:r>
              <w:t xml:space="preserve">Greg Dowling Architect Inc., Gregory James Dowling, Ralf Janus Architect Incorporated, Ralf Janus, Robert Lange Architect Inc., Robert Lange, B.X. </w:t>
            </w:r>
            <w:proofErr w:type="spellStart"/>
            <w:r>
              <w:t>Smaill</w:t>
            </w:r>
            <w:proofErr w:type="spellEnd"/>
            <w:r w:rsidR="00F35BEA">
              <w:t xml:space="preserve"> Architect Inc.,</w:t>
            </w:r>
            <w:r>
              <w:t xml:space="preserve"> Brett Donald Smaill, </w:t>
            </w:r>
            <w:r w:rsidR="00F35BEA">
              <w:t>Sebastian Butler Architect Inc. and</w:t>
            </w:r>
            <w:r>
              <w:t xml:space="preserve"> Sebastian Benedict Butler</w:t>
            </w:r>
            <w:r>
              <w:br/>
            </w:r>
          </w:p>
          <w:p w:rsidR="00CA18F5" w:rsidRDefault="00882B91">
            <w:pPr>
              <w:pStyle w:val="SCCLsocPartyRole"/>
            </w:pPr>
            <w:r>
              <w:t>Applicants</w:t>
            </w:r>
            <w:r>
              <w:br/>
            </w:r>
          </w:p>
          <w:p w:rsidR="00CA18F5" w:rsidRDefault="00882B91">
            <w:pPr>
              <w:pStyle w:val="SCCLsocVersus"/>
            </w:pPr>
            <w:r>
              <w:t>- and -</w:t>
            </w:r>
            <w:r>
              <w:br/>
            </w:r>
          </w:p>
          <w:p w:rsidR="00CA18F5" w:rsidRDefault="00882B91">
            <w:pPr>
              <w:pStyle w:val="SCCLsocParty"/>
            </w:pPr>
            <w:r>
              <w:t>J.</w:t>
            </w:r>
            <w:r w:rsidR="00F35BEA">
              <w:t xml:space="preserve"> Raymond Griffin Architect Inc. and</w:t>
            </w:r>
            <w:r>
              <w:t xml:space="preserve"> John Raymond Griffin</w:t>
            </w:r>
            <w:r>
              <w:br/>
            </w:r>
          </w:p>
          <w:p w:rsidR="00F35BEA" w:rsidRPr="00F35BEA" w:rsidRDefault="00882B91" w:rsidP="00F35BE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A18F5" w:rsidRDefault="00882B91">
            <w:pPr>
              <w:pStyle w:val="SCCLsocPrefix"/>
            </w:pPr>
            <w:r>
              <w:t>ENTRE :</w:t>
            </w:r>
            <w:r>
              <w:br/>
            </w:r>
          </w:p>
          <w:p w:rsidR="00CA18F5" w:rsidRDefault="00882B91">
            <w:pPr>
              <w:pStyle w:val="SCCLsocParty"/>
            </w:pPr>
            <w:r>
              <w:t xml:space="preserve">Greg Dowling Architect Inc., Gregory James Dowling, Ralf Janus Architect Incorporated, Ralf Janus, Robert Lange Architect Inc., Robert Lange, B.X. </w:t>
            </w:r>
            <w:proofErr w:type="spellStart"/>
            <w:r>
              <w:t>Smaill</w:t>
            </w:r>
            <w:proofErr w:type="spellEnd"/>
            <w:r w:rsidR="00F35BEA">
              <w:t xml:space="preserve"> Architect Inc.</w:t>
            </w:r>
            <w:r>
              <w:t xml:space="preserve">, Brett Donald Smaill, </w:t>
            </w:r>
            <w:r w:rsidR="00F35BEA">
              <w:t>Seb</w:t>
            </w:r>
            <w:r w:rsidR="003F0F7E">
              <w:t>astian Butler Architect Inc. et</w:t>
            </w:r>
            <w:r>
              <w:t xml:space="preserve"> Sebastian Benedict Butler</w:t>
            </w:r>
            <w:r>
              <w:br/>
            </w:r>
          </w:p>
          <w:p w:rsidR="003F0F7E" w:rsidRPr="003F0F7E" w:rsidRDefault="003F0F7E" w:rsidP="003F0F7E"/>
          <w:p w:rsidR="00CA18F5" w:rsidRPr="003F0F7E" w:rsidRDefault="00882B91">
            <w:pPr>
              <w:pStyle w:val="SCCLsocPartyRole"/>
            </w:pPr>
            <w:proofErr w:type="spellStart"/>
            <w:r w:rsidRPr="003F0F7E">
              <w:t>Demandeurs</w:t>
            </w:r>
            <w:proofErr w:type="spellEnd"/>
            <w:r w:rsidRPr="003F0F7E">
              <w:br/>
            </w:r>
          </w:p>
          <w:p w:rsidR="00CA18F5" w:rsidRPr="003F0F7E" w:rsidRDefault="00882B91">
            <w:pPr>
              <w:pStyle w:val="SCCLsocVersus"/>
            </w:pPr>
            <w:r w:rsidRPr="003F0F7E">
              <w:t>- et -</w:t>
            </w:r>
            <w:r w:rsidRPr="003F0F7E">
              <w:br/>
            </w:r>
          </w:p>
          <w:p w:rsidR="00CA18F5" w:rsidRPr="003F0F7E" w:rsidRDefault="00882B91">
            <w:pPr>
              <w:pStyle w:val="SCCLsocParty"/>
            </w:pPr>
            <w:r w:rsidRPr="003F0F7E">
              <w:t>J.</w:t>
            </w:r>
            <w:r w:rsidR="00F35BEA" w:rsidRPr="003F0F7E">
              <w:t xml:space="preserve"> Raymond Griffin Architect Inc. et</w:t>
            </w:r>
            <w:r w:rsidRPr="003F0F7E">
              <w:t xml:space="preserve"> John Raymond Griffin</w:t>
            </w:r>
            <w:r w:rsidRPr="003F0F7E">
              <w:br/>
            </w:r>
          </w:p>
          <w:p w:rsidR="00CA18F5" w:rsidRPr="003F0F7E" w:rsidRDefault="00882B91">
            <w:pPr>
              <w:pStyle w:val="SCCLsocPartyRole"/>
            </w:pPr>
            <w:proofErr w:type="spellStart"/>
            <w:r w:rsidRPr="003F0F7E">
              <w:t>Intimés</w:t>
            </w:r>
            <w:proofErr w:type="spellEnd"/>
          </w:p>
        </w:tc>
      </w:tr>
      <w:tr w:rsidR="00824412" w:rsidRPr="003F0F7E" w:rsidTr="00F47372">
        <w:tc>
          <w:tcPr>
            <w:tcW w:w="2269" w:type="pct"/>
            <w:vAlign w:val="center"/>
          </w:tcPr>
          <w:p w:rsidR="00824412" w:rsidRPr="003F0F7E" w:rsidRDefault="00824412" w:rsidP="00375294"/>
          <w:p w:rsidR="00824412" w:rsidRPr="003F0F7E" w:rsidRDefault="00824412" w:rsidP="00375294"/>
        </w:tc>
        <w:tc>
          <w:tcPr>
            <w:tcW w:w="381" w:type="pct"/>
            <w:vAlign w:val="center"/>
          </w:tcPr>
          <w:p w:rsidR="00824412" w:rsidRPr="003F0F7E" w:rsidRDefault="00824412" w:rsidP="00375294"/>
        </w:tc>
        <w:tc>
          <w:tcPr>
            <w:tcW w:w="2350" w:type="pct"/>
            <w:vAlign w:val="center"/>
          </w:tcPr>
          <w:p w:rsidR="00824412" w:rsidRPr="003F0F7E" w:rsidRDefault="00824412" w:rsidP="00B408F8"/>
        </w:tc>
      </w:tr>
      <w:tr w:rsidR="00824412" w:rsidRPr="003F0F7E" w:rsidTr="00F47372">
        <w:tc>
          <w:tcPr>
            <w:tcW w:w="2269" w:type="pct"/>
          </w:tcPr>
          <w:p w:rsidR="00882B91" w:rsidRPr="003F0F7E" w:rsidRDefault="00882B91" w:rsidP="00C2612E">
            <w:pPr>
              <w:jc w:val="center"/>
            </w:pPr>
          </w:p>
          <w:p w:rsidR="00882B91" w:rsidRPr="003F0F7E" w:rsidRDefault="00882B91" w:rsidP="00C2612E">
            <w:pPr>
              <w:jc w:val="center"/>
            </w:pPr>
          </w:p>
          <w:p w:rsidR="00882B91" w:rsidRPr="003F0F7E" w:rsidRDefault="00882B91" w:rsidP="00C2612E">
            <w:pPr>
              <w:jc w:val="center"/>
            </w:pPr>
          </w:p>
          <w:p w:rsidR="00882B91" w:rsidRPr="003F0F7E" w:rsidRDefault="00882B91" w:rsidP="00C2612E">
            <w:pPr>
              <w:jc w:val="center"/>
            </w:pPr>
          </w:p>
          <w:p w:rsidR="00882B91" w:rsidRPr="003F0F7E" w:rsidRDefault="00882B91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2B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CA037376, 2012 BCCA 366</w:t>
            </w:r>
            <w:r w:rsidRPr="006E7BAE">
              <w:t xml:space="preserve">, dated </w:t>
            </w:r>
            <w:r>
              <w:t>September 11, 2012</w:t>
            </w:r>
            <w:r w:rsidR="00882B91">
              <w:t>,</w:t>
            </w:r>
            <w:r w:rsidRPr="006E7BAE">
              <w:t xml:space="preserve"> is </w:t>
            </w:r>
            <w:r w:rsidR="00882B91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82B91" w:rsidRPr="00F35BEA" w:rsidRDefault="00882B91" w:rsidP="00C2612E">
            <w:pPr>
              <w:jc w:val="center"/>
            </w:pPr>
          </w:p>
          <w:p w:rsidR="00882B91" w:rsidRPr="00F35BEA" w:rsidRDefault="00882B91" w:rsidP="00C2612E">
            <w:pPr>
              <w:jc w:val="center"/>
            </w:pPr>
          </w:p>
          <w:p w:rsidR="00882B91" w:rsidRPr="00F35BEA" w:rsidRDefault="00882B91" w:rsidP="00C2612E">
            <w:pPr>
              <w:jc w:val="center"/>
            </w:pPr>
          </w:p>
          <w:p w:rsidR="00882B91" w:rsidRPr="00F35BEA" w:rsidRDefault="00882B91" w:rsidP="00C2612E">
            <w:pPr>
              <w:jc w:val="center"/>
            </w:pPr>
          </w:p>
          <w:p w:rsidR="00882B91" w:rsidRPr="00F35BEA" w:rsidRDefault="00882B91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2B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2B9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82B91">
              <w:rPr>
                <w:lang w:val="fr-CA"/>
              </w:rPr>
              <w:t>CA037376, 2012 BCCA 366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2B91">
              <w:rPr>
                <w:lang w:val="fr-CA"/>
              </w:rPr>
              <w:t>11 septembre 2012</w:t>
            </w:r>
            <w:r w:rsidRPr="006E7BAE">
              <w:rPr>
                <w:lang w:val="fr-CA"/>
              </w:rPr>
              <w:t xml:space="preserve">, est </w:t>
            </w:r>
            <w:r w:rsidR="00882B91">
              <w:rPr>
                <w:lang w:val="fr-CA"/>
              </w:rPr>
              <w:t>rejet</w:t>
            </w:r>
            <w:r w:rsidR="00882B91">
              <w:rPr>
                <w:rFonts w:cs="Times New Roman"/>
                <w:lang w:val="fr-CA"/>
              </w:rPr>
              <w:t>é</w:t>
            </w:r>
            <w:r w:rsidR="00882B91">
              <w:rPr>
                <w:lang w:val="fr-CA"/>
              </w:rPr>
              <w:t>e avec d</w:t>
            </w:r>
            <w:r w:rsidR="00882B91">
              <w:rPr>
                <w:rFonts w:cs="Times New Roman"/>
                <w:lang w:val="fr-CA"/>
              </w:rPr>
              <w:t>é</w:t>
            </w:r>
            <w:r w:rsidR="00882B91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1C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1C1A" w:rsidRPr="00417FB7">
      <w:rPr>
        <w:szCs w:val="24"/>
      </w:rPr>
      <w:fldChar w:fldCharType="separate"/>
    </w:r>
    <w:r w:rsidR="003F0F7E">
      <w:rPr>
        <w:noProof/>
        <w:szCs w:val="24"/>
      </w:rPr>
      <w:t>2</w:t>
    </w:r>
    <w:r w:rsidR="00CD1C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0F7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2B91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160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18F5"/>
    <w:rsid w:val="00CD1C1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5BEA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CF27-E037-47D7-9BEA-293285E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4</cp:revision>
  <dcterms:created xsi:type="dcterms:W3CDTF">2013-02-18T17:01:00Z</dcterms:created>
  <dcterms:modified xsi:type="dcterms:W3CDTF">2013-03-06T15:31:00Z</dcterms:modified>
</cp:coreProperties>
</file>