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60464">
            <w:r>
              <w:t xml:space="preserve">Le </w:t>
            </w:r>
            <w:r w:rsidR="00160464">
              <w:t>4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60464" w:rsidP="0027081E">
            <w:pPr>
              <w:rPr>
                <w:lang w:val="en-CA"/>
              </w:rPr>
            </w:pPr>
            <w:r>
              <w:t>April 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7156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60464">
              <w:rPr>
                <w:lang w:val="en-US"/>
              </w:rPr>
              <w:t>LeBel, Karakatsanis and Wagner JJ.</w:t>
            </w:r>
          </w:p>
        </w:tc>
      </w:tr>
      <w:tr w:rsidR="00C2612E" w:rsidRPr="00C7156F" w:rsidTr="00F47372">
        <w:tc>
          <w:tcPr>
            <w:tcW w:w="2269" w:type="pct"/>
          </w:tcPr>
          <w:p w:rsidR="00C2612E" w:rsidRPr="00160464" w:rsidRDefault="00C2612E" w:rsidP="008262A3">
            <w:pPr>
              <w:rPr>
                <w:lang w:val="en-US"/>
              </w:rPr>
            </w:pPr>
          </w:p>
          <w:p w:rsidR="00C2612E" w:rsidRPr="0016046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6046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378FD" w:rsidRDefault="004B6250">
            <w:pPr>
              <w:pStyle w:val="SCCLsocPrefix"/>
            </w:pPr>
            <w:r>
              <w:t>ENTRE :</w:t>
            </w:r>
            <w:r>
              <w:br/>
            </w:r>
          </w:p>
          <w:p w:rsidR="00D378FD" w:rsidRDefault="004B6250">
            <w:pPr>
              <w:pStyle w:val="SCCLsocParty"/>
            </w:pPr>
            <w:r>
              <w:t>Les souscripteurs du Lloyd</w:t>
            </w:r>
            <w:r w:rsidR="00160464">
              <w:t>’</w:t>
            </w:r>
            <w:r>
              <w:t>s</w:t>
            </w:r>
            <w:r>
              <w:br/>
            </w:r>
          </w:p>
          <w:p w:rsidR="00D378FD" w:rsidRDefault="004B6250">
            <w:pPr>
              <w:pStyle w:val="SCCLsocPartyRole"/>
            </w:pPr>
            <w:r>
              <w:t>Demanderesse</w:t>
            </w:r>
            <w:r>
              <w:br/>
            </w:r>
          </w:p>
          <w:p w:rsidR="00D378FD" w:rsidRDefault="004B6250">
            <w:pPr>
              <w:pStyle w:val="SCCLsocVersus"/>
            </w:pPr>
            <w:r>
              <w:t>- et -</w:t>
            </w:r>
            <w:r>
              <w:br/>
            </w:r>
          </w:p>
          <w:p w:rsidR="00D378FD" w:rsidRDefault="004B6250">
            <w:pPr>
              <w:pStyle w:val="SCCLsocParty"/>
            </w:pPr>
            <w:r>
              <w:t>Alimenta</w:t>
            </w:r>
            <w:r w:rsidR="00C7156F">
              <w:t>tion Denis &amp; Mario Guillemette i</w:t>
            </w:r>
            <w:r>
              <w:t xml:space="preserve">nc., Denis Guillemette, France Mercier, Groupe Boudreau Richard </w:t>
            </w:r>
            <w:r w:rsidR="00C7156F">
              <w:t>i</w:t>
            </w:r>
            <w:r w:rsidR="00160464">
              <w:t>nc</w:t>
            </w:r>
            <w:r w:rsidR="00CA4A72">
              <w:t>.</w:t>
            </w:r>
            <w:r w:rsidR="00160464">
              <w:t>, en sa qualité de syndic à l’</w:t>
            </w:r>
            <w:r>
              <w:t>actif de Services financiers iForum inc. et Groupe Boudreau Richard inc., en</w:t>
            </w:r>
            <w:r w:rsidR="00160464">
              <w:t xml:space="preserve"> sa qualité de syndic à l’</w:t>
            </w:r>
            <w:r>
              <w:t>actif de Valeurs mobilières iForum inc.</w:t>
            </w:r>
            <w:r>
              <w:br/>
            </w:r>
          </w:p>
          <w:p w:rsidR="00D378FD" w:rsidRDefault="004B6250" w:rsidP="0016046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378FD" w:rsidRDefault="004B6250">
            <w:pPr>
              <w:pStyle w:val="SCCLsocPrefix"/>
            </w:pPr>
            <w:r>
              <w:t>BETWEEN:</w:t>
            </w:r>
            <w:r>
              <w:br/>
            </w:r>
          </w:p>
          <w:p w:rsidR="00D378FD" w:rsidRDefault="004B6250">
            <w:pPr>
              <w:pStyle w:val="SCCLsocParty"/>
            </w:pPr>
            <w:r>
              <w:t>Lloyd</w:t>
            </w:r>
            <w:r w:rsidR="00160464">
              <w:t>’</w:t>
            </w:r>
            <w:r>
              <w:t>s</w:t>
            </w:r>
            <w:r w:rsidR="00C7156F">
              <w:t xml:space="preserve"> Underwriters</w:t>
            </w:r>
            <w:r>
              <w:br/>
            </w:r>
          </w:p>
          <w:p w:rsidR="00D378FD" w:rsidRDefault="004B6250">
            <w:pPr>
              <w:pStyle w:val="SCCLsocPartyRole"/>
            </w:pPr>
            <w:r>
              <w:t>Applicant</w:t>
            </w:r>
            <w:r>
              <w:br/>
            </w:r>
          </w:p>
          <w:p w:rsidR="00D378FD" w:rsidRDefault="004B6250">
            <w:pPr>
              <w:pStyle w:val="SCCLsocVersus"/>
            </w:pPr>
            <w:r>
              <w:t>- and -</w:t>
            </w:r>
            <w:r>
              <w:br/>
            </w:r>
          </w:p>
          <w:p w:rsidR="00D378FD" w:rsidRDefault="004B6250">
            <w:pPr>
              <w:pStyle w:val="SCCLsocParty"/>
            </w:pPr>
            <w:r>
              <w:t>Alimenta</w:t>
            </w:r>
            <w:r w:rsidR="00C7156F">
              <w:t>tion Denis &amp; Mario Guillemette i</w:t>
            </w:r>
            <w:r>
              <w:t xml:space="preserve">nc., Denis Guillemette, France Mercier, Groupe Boudreau Richard </w:t>
            </w:r>
            <w:r w:rsidR="00C7156F">
              <w:t>i</w:t>
            </w:r>
            <w:r>
              <w:t>nc</w:t>
            </w:r>
            <w:r w:rsidR="00CA4A72">
              <w:t>.</w:t>
            </w:r>
            <w:r>
              <w:t>, en sa</w:t>
            </w:r>
            <w:r w:rsidR="00160464">
              <w:t xml:space="preserve"> qualité de syndic à l’</w:t>
            </w:r>
            <w:r>
              <w:t xml:space="preserve">actif de Services financiers iForum inc. </w:t>
            </w:r>
            <w:r w:rsidR="00160464">
              <w:t>and</w:t>
            </w:r>
            <w:r>
              <w:t xml:space="preserve"> Groupe Boudreau Richard inc., en sa qualité de syndic à l</w:t>
            </w:r>
            <w:r w:rsidR="00160464">
              <w:t>’</w:t>
            </w:r>
            <w:r>
              <w:t>actif de Valeurs mobilières iForum inc.</w:t>
            </w:r>
            <w:r>
              <w:br/>
            </w:r>
          </w:p>
          <w:p w:rsidR="00D378FD" w:rsidRDefault="004B625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7156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7156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200-09-007438-119, 2012 QCCA 1376</w:t>
            </w:r>
            <w:r w:rsidRPr="001E26DB">
              <w:t xml:space="preserve">, daté du </w:t>
            </w:r>
            <w:r>
              <w:t>2 août 2012</w:t>
            </w:r>
            <w:r w:rsidRPr="001E26DB">
              <w:t xml:space="preserve">, est </w:t>
            </w:r>
            <w:r w:rsidR="00160464">
              <w:t>rejetée avec dépens</w:t>
            </w:r>
            <w:r w:rsidR="00C7156F">
              <w:t xml:space="preserve"> en faveur des intimés Alimentation Denis &amp; Mario Guillemette inc., Denis Guillemette et France Mercier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6046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6046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60464">
              <w:rPr>
                <w:lang w:val="en-US"/>
              </w:rPr>
              <w:t>200-09-007438-119, 2012 QCCA 1376</w:t>
            </w:r>
            <w:r w:rsidRPr="001E26DB">
              <w:rPr>
                <w:lang w:val="en-CA"/>
              </w:rPr>
              <w:t xml:space="preserve">, dated </w:t>
            </w:r>
            <w:r w:rsidRPr="00160464">
              <w:rPr>
                <w:lang w:val="en-US"/>
              </w:rPr>
              <w:t>August 2, 2012</w:t>
            </w:r>
            <w:r w:rsidR="0016046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0464">
              <w:rPr>
                <w:lang w:val="en-CA"/>
              </w:rPr>
              <w:t>dismissed with costs</w:t>
            </w:r>
            <w:r w:rsidR="00C7156F">
              <w:rPr>
                <w:lang w:val="en-CA"/>
              </w:rPr>
              <w:t xml:space="preserve"> to the respondents </w:t>
            </w:r>
            <w:r w:rsidR="00C7156F" w:rsidRPr="00C7156F">
              <w:rPr>
                <w:lang w:val="en-US"/>
              </w:rPr>
              <w:t>Alimentation Denis &amp; Mario Guillemette inc., De</w:t>
            </w:r>
            <w:r w:rsidR="00C7156F">
              <w:rPr>
                <w:lang w:val="en-US"/>
              </w:rPr>
              <w:t>nis Guillemette and France Mercier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160464" w:rsidRDefault="00160464" w:rsidP="00655333">
      <w:pPr>
        <w:jc w:val="center"/>
        <w:rPr>
          <w:lang w:val="en-US"/>
        </w:rPr>
      </w:pPr>
    </w:p>
    <w:p w:rsidR="00160464" w:rsidRDefault="00160464" w:rsidP="00655333">
      <w:pPr>
        <w:jc w:val="center"/>
        <w:rPr>
          <w:lang w:val="en-US"/>
        </w:rPr>
      </w:pPr>
    </w:p>
    <w:p w:rsidR="00160464" w:rsidRPr="00160464" w:rsidRDefault="0016046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160464">
      <w:pPr>
        <w:jc w:val="center"/>
        <w:rPr>
          <w:lang w:val="en-US"/>
        </w:rPr>
      </w:pPr>
      <w:r w:rsidRPr="00160464">
        <w:rPr>
          <w:lang w:val="en-US"/>
        </w:rPr>
        <w:t>J.S.C.C.</w:t>
      </w:r>
      <w:r w:rsidR="0016046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DB" w:rsidRDefault="00C206DB">
      <w:r>
        <w:separator/>
      </w:r>
    </w:p>
  </w:endnote>
  <w:endnote w:type="continuationSeparator" w:id="0">
    <w:p w:rsidR="00C206DB" w:rsidRDefault="00C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DB" w:rsidRDefault="00C206DB">
      <w:r>
        <w:separator/>
      </w:r>
    </w:p>
  </w:footnote>
  <w:footnote w:type="continuationSeparator" w:id="0">
    <w:p w:rsidR="00C206DB" w:rsidRDefault="00C2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2F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2F61" w:rsidRPr="00417FB7">
      <w:rPr>
        <w:szCs w:val="24"/>
      </w:rPr>
      <w:fldChar w:fldCharType="separate"/>
    </w:r>
    <w:r w:rsidR="005C39D6">
      <w:rPr>
        <w:noProof/>
        <w:szCs w:val="24"/>
      </w:rPr>
      <w:t>2</w:t>
    </w:r>
    <w:r w:rsidR="005D2F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046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6250"/>
    <w:rsid w:val="00504B7F"/>
    <w:rsid w:val="00524C94"/>
    <w:rsid w:val="00563E2C"/>
    <w:rsid w:val="005873F3"/>
    <w:rsid w:val="00587869"/>
    <w:rsid w:val="005918AD"/>
    <w:rsid w:val="005B69C9"/>
    <w:rsid w:val="005C39D6"/>
    <w:rsid w:val="005D2F61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DBB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06DB"/>
    <w:rsid w:val="00C2612E"/>
    <w:rsid w:val="00C609B7"/>
    <w:rsid w:val="00C7156F"/>
    <w:rsid w:val="00CA4A72"/>
    <w:rsid w:val="00CF2E5D"/>
    <w:rsid w:val="00CF390E"/>
    <w:rsid w:val="00D26BFF"/>
    <w:rsid w:val="00D378FD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DE2B-6D41-4A08-AC44-9D63E97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2013-04-02T15:46:00Z</cp:lastPrinted>
  <dcterms:created xsi:type="dcterms:W3CDTF">2013-02-28T13:37:00Z</dcterms:created>
  <dcterms:modified xsi:type="dcterms:W3CDTF">2013-04-08T13:06:00Z</dcterms:modified>
</cp:coreProperties>
</file>