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BC076C">
        <w:tc>
          <w:tcPr>
            <w:tcW w:w="2233" w:type="pct"/>
          </w:tcPr>
          <w:p w:rsidR="00417FB7" w:rsidRPr="006E7BAE" w:rsidRDefault="00EE2A6C" w:rsidP="00BC076C">
            <w:r>
              <w:t xml:space="preserve">May </w:t>
            </w:r>
            <w:r w:rsidR="00BC076C">
              <w:t>23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BC076C">
            <w:pPr>
              <w:rPr>
                <w:lang w:val="en-US"/>
              </w:rPr>
            </w:pPr>
            <w:r>
              <w:t xml:space="preserve">Le </w:t>
            </w:r>
            <w:r w:rsidR="00BC076C">
              <w:t>23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BC076C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076C" w:rsidTr="00BC076C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076C">
              <w:rPr>
                <w:lang w:val="fr-CA"/>
              </w:rPr>
              <w:t>Les juges Fish, Rothstein et Moldaver</w:t>
            </w:r>
          </w:p>
        </w:tc>
      </w:tr>
      <w:tr w:rsidR="00C2612E" w:rsidRPr="00BC076C" w:rsidTr="00BC076C">
        <w:tc>
          <w:tcPr>
            <w:tcW w:w="2233" w:type="pct"/>
          </w:tcPr>
          <w:p w:rsidR="00C2612E" w:rsidRPr="00BC076C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BC076C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076C">
        <w:tc>
          <w:tcPr>
            <w:tcW w:w="2233" w:type="pct"/>
            <w:vAlign w:val="center"/>
          </w:tcPr>
          <w:p w:rsidR="006F1B2F" w:rsidRDefault="00BC076C">
            <w:pPr>
              <w:pStyle w:val="SCCLsocPrefix"/>
            </w:pPr>
            <w:r>
              <w:t>BETWEEN:</w:t>
            </w:r>
            <w:r>
              <w:br/>
            </w:r>
          </w:p>
          <w:p w:rsidR="006F1B2F" w:rsidRDefault="00BC076C">
            <w:pPr>
              <w:pStyle w:val="SCCLsocParty"/>
            </w:pPr>
            <w:r>
              <w:t>James Douglas Robertson</w:t>
            </w:r>
            <w:r>
              <w:br/>
            </w:r>
          </w:p>
          <w:p w:rsidR="006F1B2F" w:rsidRDefault="00BC076C">
            <w:pPr>
              <w:pStyle w:val="SCCLsocPartyRole"/>
            </w:pPr>
            <w:r>
              <w:t>Applicant</w:t>
            </w:r>
            <w:r>
              <w:br/>
            </w:r>
          </w:p>
          <w:p w:rsidR="006F1B2F" w:rsidRDefault="00BC076C">
            <w:pPr>
              <w:pStyle w:val="SCCLsocVersus"/>
            </w:pPr>
            <w:r>
              <w:t>- and -</w:t>
            </w:r>
            <w:r>
              <w:br/>
            </w:r>
          </w:p>
          <w:p w:rsidR="006F1B2F" w:rsidRDefault="00BC076C">
            <w:pPr>
              <w:pStyle w:val="SCCLsocParty"/>
            </w:pPr>
            <w:r>
              <w:t>Her Majesty the Queen</w:t>
            </w:r>
            <w:r>
              <w:br/>
            </w:r>
          </w:p>
          <w:p w:rsidR="006F1B2F" w:rsidRDefault="00BC076C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6F1B2F" w:rsidRPr="00BC076C" w:rsidRDefault="00BC076C">
            <w:pPr>
              <w:pStyle w:val="SCCLsocPrefix"/>
              <w:rPr>
                <w:lang w:val="fr-CA"/>
              </w:rPr>
            </w:pPr>
            <w:r w:rsidRPr="00BC076C">
              <w:rPr>
                <w:lang w:val="fr-CA"/>
              </w:rPr>
              <w:t>ENTRE :</w:t>
            </w:r>
            <w:r w:rsidRPr="00BC076C">
              <w:rPr>
                <w:lang w:val="fr-CA"/>
              </w:rPr>
              <w:br/>
            </w:r>
          </w:p>
          <w:p w:rsidR="006F1B2F" w:rsidRPr="00BC076C" w:rsidRDefault="00BC076C">
            <w:pPr>
              <w:pStyle w:val="SCCLsocParty"/>
              <w:rPr>
                <w:lang w:val="fr-CA"/>
              </w:rPr>
            </w:pPr>
            <w:r w:rsidRPr="00BC076C">
              <w:rPr>
                <w:lang w:val="fr-CA"/>
              </w:rPr>
              <w:t>James Douglas Robertson</w:t>
            </w:r>
            <w:r w:rsidRPr="00BC076C">
              <w:rPr>
                <w:lang w:val="fr-CA"/>
              </w:rPr>
              <w:br/>
            </w:r>
          </w:p>
          <w:p w:rsidR="006F1B2F" w:rsidRPr="00BC076C" w:rsidRDefault="00BC076C">
            <w:pPr>
              <w:pStyle w:val="SCCLsocPartyRole"/>
              <w:rPr>
                <w:lang w:val="fr-CA"/>
              </w:rPr>
            </w:pPr>
            <w:r w:rsidRPr="00BC076C">
              <w:rPr>
                <w:lang w:val="fr-CA"/>
              </w:rPr>
              <w:t>Demandeur</w:t>
            </w:r>
            <w:r w:rsidRPr="00BC076C">
              <w:rPr>
                <w:lang w:val="fr-CA"/>
              </w:rPr>
              <w:br/>
            </w:r>
          </w:p>
          <w:p w:rsidR="006F1B2F" w:rsidRPr="00BC076C" w:rsidRDefault="00BC076C">
            <w:pPr>
              <w:pStyle w:val="SCCLsocVersus"/>
              <w:rPr>
                <w:lang w:val="fr-CA"/>
              </w:rPr>
            </w:pPr>
            <w:r w:rsidRPr="00BC076C">
              <w:rPr>
                <w:lang w:val="fr-CA"/>
              </w:rPr>
              <w:t>- et -</w:t>
            </w:r>
            <w:r w:rsidRPr="00BC076C">
              <w:rPr>
                <w:lang w:val="fr-CA"/>
              </w:rPr>
              <w:br/>
            </w:r>
          </w:p>
          <w:p w:rsidR="006F1B2F" w:rsidRPr="00BC076C" w:rsidRDefault="00BC076C">
            <w:pPr>
              <w:pStyle w:val="SCCLsocParty"/>
              <w:rPr>
                <w:lang w:val="fr-CA"/>
              </w:rPr>
            </w:pPr>
            <w:r w:rsidRPr="00BC076C">
              <w:rPr>
                <w:lang w:val="fr-CA"/>
              </w:rPr>
              <w:t>Sa Majesté la Reine</w:t>
            </w:r>
            <w:r w:rsidRPr="00BC076C">
              <w:rPr>
                <w:lang w:val="fr-CA"/>
              </w:rPr>
              <w:br/>
            </w:r>
          </w:p>
          <w:p w:rsidR="006F1B2F" w:rsidRDefault="00BC076C" w:rsidP="00BC076C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BC076C">
        <w:tc>
          <w:tcPr>
            <w:tcW w:w="2233" w:type="pct"/>
            <w:vAlign w:val="center"/>
          </w:tcPr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076C" w:rsidTr="00BC076C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C076C" w:rsidP="00BC076C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C48053</w:t>
            </w:r>
            <w:r w:rsidRPr="006E7BAE">
              <w:t xml:space="preserve">, </w:t>
            </w:r>
            <w:r w:rsidR="00824412">
              <w:t xml:space="preserve">2008 ONCA 684, </w:t>
            </w:r>
            <w:r w:rsidR="00824412" w:rsidRPr="006E7BAE">
              <w:t xml:space="preserve">dated </w:t>
            </w:r>
            <w:r w:rsidR="00824412">
              <w:t>September 26, 2008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C076C" w:rsidP="00BC076C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076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BC076C">
              <w:rPr>
                <w:lang w:val="fr-CA"/>
              </w:rPr>
              <w:t>C48053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BC076C">
              <w:rPr>
                <w:lang w:val="fr-CA"/>
              </w:rPr>
              <w:t xml:space="preserve">2008 ONCA 684,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076C">
              <w:rPr>
                <w:lang w:val="fr-CA"/>
              </w:rPr>
              <w:t>26 septembre 2008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C076C" w:rsidRPr="00D83B8C" w:rsidRDefault="00BC07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C076C" w:rsidRPr="00D83B8C" w:rsidRDefault="00BC07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BC076C">
      <w:pPr>
        <w:spacing w:after="200" w:line="276" w:lineRule="auto"/>
        <w:rPr>
          <w:lang w:val="fr-CA"/>
        </w:rPr>
      </w:pPr>
    </w:p>
    <w:sectPr w:rsidR="003A37CF" w:rsidRPr="00D83B8C" w:rsidSect="00BC076C">
      <w:headerReference w:type="default" r:id="rId7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1B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1B2F" w:rsidRPr="00417FB7">
      <w:rPr>
        <w:szCs w:val="24"/>
      </w:rPr>
      <w:fldChar w:fldCharType="separate"/>
    </w:r>
    <w:r w:rsidR="00BC076C">
      <w:rPr>
        <w:noProof/>
        <w:szCs w:val="24"/>
      </w:rPr>
      <w:t>2</w:t>
    </w:r>
    <w:r w:rsidR="006F1B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1B2F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076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B23A-BB11-4BA7-8CC5-97B42D20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2013-05-07T18:28:00Z</dcterms:created>
  <dcterms:modified xsi:type="dcterms:W3CDTF">2013-05-07T18:28:00Z</dcterms:modified>
</cp:coreProperties>
</file>