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35229</w:t>
      </w:r>
      <w:r w:rsidR="0016666F" w:rsidRPr="006E7BAE">
        <w:t>     </w:t>
      </w:r>
    </w:p>
    <w:p w:rsidR="002568D3" w:rsidRDefault="002568D3" w:rsidP="00382FEC"/>
    <w:p w:rsidR="006375AB" w:rsidRPr="006E7BAE" w:rsidRDefault="006375AB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D302D3">
        <w:tc>
          <w:tcPr>
            <w:tcW w:w="2212" w:type="pct"/>
          </w:tcPr>
          <w:p w:rsidR="00417FB7" w:rsidRPr="006E7BAE" w:rsidRDefault="00EE2A6C" w:rsidP="00D302D3">
            <w:r>
              <w:t>June 1</w:t>
            </w:r>
            <w:r w:rsidR="00D302D3">
              <w:t>0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D302D3">
            <w:pPr>
              <w:rPr>
                <w:lang w:val="en-US"/>
              </w:rPr>
            </w:pPr>
            <w:r>
              <w:t>Le 1</w:t>
            </w:r>
            <w:r w:rsidR="00D302D3">
              <w:t>0</w:t>
            </w:r>
            <w:r>
              <w:t xml:space="preserve"> juin 2013</w:t>
            </w:r>
          </w:p>
        </w:tc>
      </w:tr>
      <w:tr w:rsidR="00E12A51" w:rsidRPr="006E7BAE" w:rsidTr="00D302D3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75AB" w:rsidTr="00D302D3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02D3">
              <w:rPr>
                <w:lang w:val="fr-CA"/>
              </w:rPr>
              <w:t>Les juges Fish, Rothstein et Moldaver</w:t>
            </w:r>
          </w:p>
        </w:tc>
      </w:tr>
      <w:tr w:rsidR="00C2612E" w:rsidRPr="006375AB" w:rsidTr="00D302D3">
        <w:tc>
          <w:tcPr>
            <w:tcW w:w="2212" w:type="pct"/>
          </w:tcPr>
          <w:p w:rsidR="00C2612E" w:rsidRPr="00D302D3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D302D3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302D3">
        <w:tc>
          <w:tcPr>
            <w:tcW w:w="2212" w:type="pct"/>
            <w:vAlign w:val="center"/>
          </w:tcPr>
          <w:p w:rsidR="008D2728" w:rsidRDefault="00D302D3">
            <w:pPr>
              <w:pStyle w:val="SCCLsocPrefix"/>
            </w:pPr>
            <w:r>
              <w:t>BETWEEN:</w:t>
            </w:r>
            <w:r>
              <w:br/>
            </w:r>
          </w:p>
          <w:p w:rsidR="003E7D7E" w:rsidRDefault="00D302D3">
            <w:pPr>
              <w:pStyle w:val="SCCLsocParty"/>
            </w:pPr>
            <w:r>
              <w:t>Rural Municipality of Britannia No. 502</w:t>
            </w:r>
          </w:p>
          <w:p w:rsidR="008D2728" w:rsidRDefault="00D302D3">
            <w:pPr>
              <w:pStyle w:val="SCCLsocParty"/>
            </w:pPr>
            <w:r>
              <w:t>and Ron Handel Farm Ltd.</w:t>
            </w:r>
            <w:r>
              <w:br/>
            </w:r>
          </w:p>
          <w:p w:rsidR="008D2728" w:rsidRDefault="00D302D3">
            <w:pPr>
              <w:pStyle w:val="SCCLsocPartyRole"/>
            </w:pPr>
            <w:r>
              <w:t>Applicants</w:t>
            </w:r>
            <w:r>
              <w:br/>
            </w:r>
          </w:p>
          <w:p w:rsidR="008D2728" w:rsidRDefault="00D302D3">
            <w:pPr>
              <w:pStyle w:val="SCCLsocVersus"/>
            </w:pPr>
            <w:r>
              <w:t>- and -</w:t>
            </w:r>
            <w:r>
              <w:br/>
            </w:r>
          </w:p>
          <w:p w:rsidR="008D2728" w:rsidRDefault="00D302D3">
            <w:pPr>
              <w:pStyle w:val="SCCLsocParty"/>
            </w:pPr>
            <w:r>
              <w:t>John Acton</w:t>
            </w:r>
            <w:r>
              <w:br/>
            </w:r>
          </w:p>
          <w:p w:rsidR="008D2728" w:rsidRDefault="00D302D3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D2728" w:rsidRPr="006C2AFD" w:rsidRDefault="00D302D3">
            <w:pPr>
              <w:pStyle w:val="SCCLsocPrefix"/>
            </w:pPr>
            <w:r w:rsidRPr="006C2AFD">
              <w:t>ENTRE :</w:t>
            </w:r>
            <w:r w:rsidRPr="006C2AFD">
              <w:br/>
            </w:r>
          </w:p>
          <w:p w:rsidR="00D302D3" w:rsidRPr="005C38A9" w:rsidRDefault="005C38A9">
            <w:pPr>
              <w:pStyle w:val="SCCLsocParty"/>
            </w:pPr>
            <w:r>
              <w:t xml:space="preserve">Rural Municipality of Britannia No. 502 </w:t>
            </w:r>
            <w:r w:rsidR="00D302D3" w:rsidRPr="005C38A9">
              <w:t xml:space="preserve">et </w:t>
            </w:r>
          </w:p>
          <w:p w:rsidR="008D2728" w:rsidRPr="006C2AFD" w:rsidRDefault="00D302D3">
            <w:pPr>
              <w:pStyle w:val="SCCLsocParty"/>
            </w:pPr>
            <w:r w:rsidRPr="006C2AFD">
              <w:t>Ron Handel Farm Ltd.</w:t>
            </w:r>
            <w:r w:rsidRPr="006C2AFD">
              <w:br/>
            </w:r>
          </w:p>
          <w:p w:rsidR="008D2728" w:rsidRPr="006C2AFD" w:rsidRDefault="00D302D3">
            <w:pPr>
              <w:pStyle w:val="SCCLsocPartyRole"/>
            </w:pPr>
            <w:proofErr w:type="spellStart"/>
            <w:r w:rsidRPr="006C2AFD">
              <w:t>Demande</w:t>
            </w:r>
            <w:r w:rsidR="003E7D7E" w:rsidRPr="006C2AFD">
              <w:t>resses</w:t>
            </w:r>
            <w:proofErr w:type="spellEnd"/>
            <w:r w:rsidRPr="006C2AFD">
              <w:br/>
            </w:r>
          </w:p>
          <w:p w:rsidR="008D2728" w:rsidRPr="00D302D3" w:rsidRDefault="00D302D3">
            <w:pPr>
              <w:pStyle w:val="SCCLsocVersus"/>
              <w:rPr>
                <w:lang w:val="fr-CA"/>
              </w:rPr>
            </w:pPr>
            <w:r w:rsidRPr="00D302D3">
              <w:rPr>
                <w:lang w:val="fr-CA"/>
              </w:rPr>
              <w:t>- et -</w:t>
            </w:r>
            <w:r w:rsidRPr="00D302D3">
              <w:rPr>
                <w:lang w:val="fr-CA"/>
              </w:rPr>
              <w:br/>
            </w:r>
          </w:p>
          <w:p w:rsidR="008D2728" w:rsidRPr="00D302D3" w:rsidRDefault="00D302D3">
            <w:pPr>
              <w:pStyle w:val="SCCLsocParty"/>
              <w:rPr>
                <w:lang w:val="fr-CA"/>
              </w:rPr>
            </w:pPr>
            <w:r w:rsidRPr="00D302D3">
              <w:rPr>
                <w:lang w:val="fr-CA"/>
              </w:rPr>
              <w:t>John Acton</w:t>
            </w:r>
            <w:r w:rsidRPr="00D302D3">
              <w:rPr>
                <w:lang w:val="fr-CA"/>
              </w:rPr>
              <w:br/>
            </w:r>
          </w:p>
          <w:p w:rsidR="008D2728" w:rsidRDefault="00D302D3" w:rsidP="00D302D3">
            <w:pPr>
              <w:pStyle w:val="SCCLsocPartyRole"/>
            </w:pPr>
            <w:r>
              <w:t>Intimé</w:t>
            </w:r>
          </w:p>
        </w:tc>
      </w:tr>
      <w:tr w:rsidR="00824412" w:rsidRPr="006E7BAE" w:rsidTr="00D302D3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75AB" w:rsidTr="00D302D3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302D3" w:rsidP="00955344">
            <w:pPr>
              <w:jc w:val="both"/>
            </w:pPr>
            <w:r w:rsidRPr="00D302D3">
              <w:t xml:space="preserve">The application for leave to appeal </w:t>
            </w:r>
            <w:r w:rsidR="00CD3D86">
              <w:t>of the a</w:t>
            </w:r>
            <w:r w:rsidR="00034616">
              <w:t>pplicant</w:t>
            </w:r>
            <w:r w:rsidR="003E7D7E">
              <w:t>s</w:t>
            </w:r>
            <w:r w:rsidR="00034616">
              <w:t xml:space="preserve">, Rural Municipality of Britannia No. 502 and </w:t>
            </w:r>
            <w:r w:rsidR="003E7D7E">
              <w:t>R</w:t>
            </w:r>
            <w:r w:rsidR="00034616">
              <w:t>on Handel Farm Ltd.</w:t>
            </w:r>
            <w:r w:rsidR="003E7D7E">
              <w:t>,</w:t>
            </w:r>
            <w:r w:rsidR="00034616">
              <w:t xml:space="preserve"> </w:t>
            </w:r>
            <w:r w:rsidRPr="00D302D3">
              <w:t xml:space="preserve">from the judgment of the Court of Appeal for Saskatchewan, Number  CACV1917, 2012 SKCA 127, dated December 20, 2012, heard this day </w:t>
            </w:r>
            <w:r w:rsidR="003E7D7E">
              <w:t>is</w:t>
            </w:r>
            <w:r w:rsidR="00034616">
              <w:t xml:space="preserve"> dismissed with costs.</w:t>
            </w:r>
            <w:r w:rsidR="00034616" w:rsidRPr="006E7BAE">
              <w:t xml:space="preserve"> </w:t>
            </w:r>
            <w:r w:rsidR="00E97E5D">
              <w:t xml:space="preserve"> The motion </w:t>
            </w:r>
            <w:r w:rsidR="003E7D7E">
              <w:t xml:space="preserve">for leave </w:t>
            </w:r>
            <w:r w:rsidR="00E97E5D">
              <w:t xml:space="preserve">to intervene </w:t>
            </w:r>
            <w:r w:rsidR="00955344">
              <w:t xml:space="preserve">in the application for leave to appeal </w:t>
            </w:r>
            <w:r w:rsidR="00E97E5D">
              <w:t>was not pursued.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C38A9" w:rsidP="006C2AFD">
            <w:pPr>
              <w:jc w:val="both"/>
              <w:rPr>
                <w:lang w:val="fr-CA"/>
              </w:rPr>
            </w:pPr>
            <w:r w:rsidRPr="00034616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Pr="00034616">
              <w:rPr>
                <w:lang w:val="fr-CA"/>
              </w:rPr>
              <w:t xml:space="preserve"> demande d’autorisation d’appel</w:t>
            </w:r>
            <w:r>
              <w:rPr>
                <w:lang w:val="fr-CA"/>
              </w:rPr>
              <w:t xml:space="preserve"> présentée par les demanderesses Rural Municipality of Britannia No. 502 et Ron Handel Farm Ltd.  </w:t>
            </w:r>
            <w:r w:rsidRPr="00034616">
              <w:rPr>
                <w:lang w:val="fr-CA"/>
              </w:rPr>
              <w:t xml:space="preserve">contre </w:t>
            </w:r>
            <w:r>
              <w:rPr>
                <w:lang w:val="fr-CA"/>
              </w:rPr>
              <w:t>l</w:t>
            </w:r>
            <w:r w:rsidRPr="00034616">
              <w:rPr>
                <w:lang w:val="fr-CA"/>
              </w:rPr>
              <w:t xml:space="preserve">’arrêt de la Cour d’appel de la Saskatchewan, numéro CACV1917, 2012 SKCA 127, en date du 20 décembre 2012, </w:t>
            </w:r>
            <w:r>
              <w:rPr>
                <w:lang w:val="fr-CA"/>
              </w:rPr>
              <w:t xml:space="preserve">a été </w:t>
            </w:r>
            <w:r w:rsidRPr="00034616">
              <w:rPr>
                <w:lang w:val="fr-CA"/>
              </w:rPr>
              <w:t>entendue</w:t>
            </w:r>
            <w:r>
              <w:rPr>
                <w:lang w:val="fr-CA"/>
              </w:rPr>
              <w:t xml:space="preserve"> aujourd’hui</w:t>
            </w:r>
            <w:r w:rsidRPr="0003461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et rejetée avec dépens. La requête </w:t>
            </w:r>
            <w:r w:rsidR="006C2AFD">
              <w:rPr>
                <w:lang w:val="fr-CA"/>
              </w:rPr>
              <w:t>sollicitant l’autorisation d’intervenir à la demande d’autorisation d’appel</w:t>
            </w:r>
            <w:r>
              <w:rPr>
                <w:lang w:val="fr-CA"/>
              </w:rPr>
              <w:t xml:space="preserve"> n’a pas été débattue.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461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375AB">
      <w:headerReference w:type="default" r:id="rId7"/>
      <w:pgSz w:w="12240" w:h="15840"/>
      <w:pgMar w:top="1440" w:right="1440" w:bottom="81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7E" w:rsidRDefault="003E7D7E">
      <w:r>
        <w:separator/>
      </w:r>
    </w:p>
  </w:endnote>
  <w:endnote w:type="continuationSeparator" w:id="0">
    <w:p w:rsidR="003E7D7E" w:rsidRDefault="003E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7E" w:rsidRDefault="003E7D7E">
      <w:r>
        <w:separator/>
      </w:r>
    </w:p>
  </w:footnote>
  <w:footnote w:type="continuationSeparator" w:id="0">
    <w:p w:rsidR="003E7D7E" w:rsidRDefault="003E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E" w:rsidRDefault="003E7D7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35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3514" w:rsidRPr="00417FB7">
      <w:rPr>
        <w:szCs w:val="24"/>
      </w:rPr>
      <w:fldChar w:fldCharType="separate"/>
    </w:r>
    <w:r w:rsidR="005C38A9">
      <w:rPr>
        <w:noProof/>
        <w:szCs w:val="24"/>
      </w:rPr>
      <w:t>2</w:t>
    </w:r>
    <w:r w:rsidR="00F835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E7D7E" w:rsidRDefault="003E7D7E" w:rsidP="008F53F3">
    <w:pPr>
      <w:rPr>
        <w:szCs w:val="24"/>
      </w:rPr>
    </w:pPr>
  </w:p>
  <w:p w:rsidR="003E7D7E" w:rsidRDefault="003E7D7E" w:rsidP="008F53F3">
    <w:pPr>
      <w:rPr>
        <w:szCs w:val="24"/>
      </w:rPr>
    </w:pPr>
  </w:p>
  <w:p w:rsidR="003E7D7E" w:rsidRDefault="003E7D7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35229</w:t>
    </w:r>
    <w:r>
      <w:rPr>
        <w:szCs w:val="24"/>
      </w:rPr>
      <w:t>     </w:t>
    </w:r>
  </w:p>
  <w:p w:rsidR="003E7D7E" w:rsidRDefault="003E7D7E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461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06BE"/>
    <w:rsid w:val="001318C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38BB"/>
    <w:rsid w:val="00374E7D"/>
    <w:rsid w:val="00375294"/>
    <w:rsid w:val="00382FC7"/>
    <w:rsid w:val="00382FEC"/>
    <w:rsid w:val="00385A90"/>
    <w:rsid w:val="003A37CF"/>
    <w:rsid w:val="003B1F3D"/>
    <w:rsid w:val="003E7D7E"/>
    <w:rsid w:val="00414694"/>
    <w:rsid w:val="00417FB7"/>
    <w:rsid w:val="0042783F"/>
    <w:rsid w:val="00464CCA"/>
    <w:rsid w:val="004943CF"/>
    <w:rsid w:val="004956DA"/>
    <w:rsid w:val="004D4658"/>
    <w:rsid w:val="00563E2C"/>
    <w:rsid w:val="00587869"/>
    <w:rsid w:val="005C38A9"/>
    <w:rsid w:val="00612913"/>
    <w:rsid w:val="00614908"/>
    <w:rsid w:val="006375AB"/>
    <w:rsid w:val="00650109"/>
    <w:rsid w:val="006C2AFD"/>
    <w:rsid w:val="006E7BAE"/>
    <w:rsid w:val="00701109"/>
    <w:rsid w:val="007372EA"/>
    <w:rsid w:val="00746060"/>
    <w:rsid w:val="00785D3E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A0A"/>
    <w:rsid w:val="0086042A"/>
    <w:rsid w:val="008763A3"/>
    <w:rsid w:val="008813BC"/>
    <w:rsid w:val="008A153F"/>
    <w:rsid w:val="008D2728"/>
    <w:rsid w:val="008F53F3"/>
    <w:rsid w:val="009305BF"/>
    <w:rsid w:val="00951EF6"/>
    <w:rsid w:val="00955344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57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3D86"/>
    <w:rsid w:val="00CE1288"/>
    <w:rsid w:val="00CE249F"/>
    <w:rsid w:val="00CF17D0"/>
    <w:rsid w:val="00D302D3"/>
    <w:rsid w:val="00D42339"/>
    <w:rsid w:val="00D61AC2"/>
    <w:rsid w:val="00D83B8C"/>
    <w:rsid w:val="00E12A51"/>
    <w:rsid w:val="00E14025"/>
    <w:rsid w:val="00E777AD"/>
    <w:rsid w:val="00E97E5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3514"/>
    <w:rsid w:val="00F84E07"/>
    <w:rsid w:val="00F874E6"/>
    <w:rsid w:val="00FC3DE4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B7BC-0100-4A21-B838-B399D856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Sylvie Henrie</cp:lastModifiedBy>
  <cp:revision>2</cp:revision>
  <cp:lastPrinted>2013-06-11T17:06:00Z</cp:lastPrinted>
  <dcterms:created xsi:type="dcterms:W3CDTF">2013-06-11T17:07:00Z</dcterms:created>
  <dcterms:modified xsi:type="dcterms:W3CDTF">2013-06-11T17:07:00Z</dcterms:modified>
</cp:coreProperties>
</file>