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35374</w:t>
      </w:r>
      <w:r w:rsidR="0016666F" w:rsidRPr="006E7BAE">
        <w:t>     </w:t>
      </w:r>
    </w:p>
    <w:p w:rsidR="002568D3" w:rsidRPr="006E7BAE" w:rsidRDefault="002568D3" w:rsidP="00382FEC"/>
    <w:tbl>
      <w:tblPr>
        <w:tblW w:w="5032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8"/>
        <w:gridCol w:w="4487"/>
      </w:tblGrid>
      <w:tr w:rsidR="00417FB7" w:rsidRPr="006E7BAE" w:rsidTr="002B0C1E">
        <w:tc>
          <w:tcPr>
            <w:tcW w:w="2254" w:type="pct"/>
          </w:tcPr>
          <w:p w:rsidR="00417FB7" w:rsidRPr="006E7BAE" w:rsidRDefault="006A0B3B" w:rsidP="008262A3">
            <w:r>
              <w:t>August 15</w:t>
            </w:r>
            <w:r w:rsidR="00EE2A6C">
              <w:t>, 2013</w:t>
            </w:r>
          </w:p>
        </w:tc>
        <w:tc>
          <w:tcPr>
            <w:tcW w:w="379" w:type="pct"/>
          </w:tcPr>
          <w:p w:rsidR="00417FB7" w:rsidRPr="006E7BAE" w:rsidRDefault="00417FB7" w:rsidP="00382FEC"/>
        </w:tc>
        <w:tc>
          <w:tcPr>
            <w:tcW w:w="2367" w:type="pct"/>
          </w:tcPr>
          <w:p w:rsidR="00417FB7" w:rsidRPr="00D83B8C" w:rsidRDefault="00EE2A6C" w:rsidP="006A0B3B">
            <w:pPr>
              <w:rPr>
                <w:lang w:val="en-US"/>
              </w:rPr>
            </w:pPr>
            <w:r>
              <w:t xml:space="preserve">Le </w:t>
            </w:r>
            <w:r w:rsidR="006A0B3B">
              <w:t xml:space="preserve">15 </w:t>
            </w:r>
            <w:proofErr w:type="spellStart"/>
            <w:r w:rsidR="006A0B3B">
              <w:t>août</w:t>
            </w:r>
            <w:proofErr w:type="spellEnd"/>
            <w:r>
              <w:t xml:space="preserve"> 2013</w:t>
            </w:r>
          </w:p>
        </w:tc>
      </w:tr>
      <w:tr w:rsidR="00E12A51" w:rsidRPr="006E7BAE" w:rsidTr="002B0C1E">
        <w:tc>
          <w:tcPr>
            <w:tcW w:w="2254" w:type="pct"/>
          </w:tcPr>
          <w:p w:rsidR="00C2612E" w:rsidRPr="006E7BAE" w:rsidRDefault="00C2612E" w:rsidP="008262A3"/>
        </w:tc>
        <w:tc>
          <w:tcPr>
            <w:tcW w:w="379" w:type="pct"/>
          </w:tcPr>
          <w:p w:rsidR="00E12A51" w:rsidRPr="006E7BAE" w:rsidRDefault="00E12A51" w:rsidP="00382FEC"/>
        </w:tc>
        <w:tc>
          <w:tcPr>
            <w:tcW w:w="2367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36816" w:rsidTr="002B0C1E">
        <w:tc>
          <w:tcPr>
            <w:tcW w:w="2254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9" w:type="pct"/>
          </w:tcPr>
          <w:p w:rsidR="00417FB7" w:rsidRPr="006E7BAE" w:rsidRDefault="00417FB7" w:rsidP="00382FEC"/>
        </w:tc>
        <w:tc>
          <w:tcPr>
            <w:tcW w:w="2367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A0B3B">
              <w:rPr>
                <w:lang w:val="fr-CA"/>
              </w:rPr>
              <w:t>Les juges Fish, Rothstein et Moldaver</w:t>
            </w:r>
          </w:p>
        </w:tc>
      </w:tr>
      <w:tr w:rsidR="00C2612E" w:rsidRPr="00036816" w:rsidTr="002B0C1E">
        <w:tc>
          <w:tcPr>
            <w:tcW w:w="2254" w:type="pct"/>
          </w:tcPr>
          <w:p w:rsidR="00C2612E" w:rsidRPr="006A0B3B" w:rsidRDefault="00C2612E" w:rsidP="008262A3">
            <w:pPr>
              <w:rPr>
                <w:lang w:val="fr-CA"/>
              </w:rPr>
            </w:pPr>
          </w:p>
        </w:tc>
        <w:tc>
          <w:tcPr>
            <w:tcW w:w="379" w:type="pct"/>
          </w:tcPr>
          <w:p w:rsidR="00C2612E" w:rsidRPr="006A0B3B" w:rsidRDefault="00C2612E" w:rsidP="00382FEC">
            <w:pPr>
              <w:rPr>
                <w:lang w:val="fr-CA"/>
              </w:rPr>
            </w:pPr>
          </w:p>
        </w:tc>
        <w:tc>
          <w:tcPr>
            <w:tcW w:w="2367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A0B3B" w:rsidTr="002B0C1E">
        <w:tc>
          <w:tcPr>
            <w:tcW w:w="2254" w:type="pct"/>
            <w:vAlign w:val="center"/>
          </w:tcPr>
          <w:p w:rsidR="00D51F03" w:rsidRDefault="006A0B3B">
            <w:pPr>
              <w:pStyle w:val="SCCLsocPrefix"/>
            </w:pPr>
            <w:r>
              <w:t>BETWEEN:</w:t>
            </w:r>
            <w:r>
              <w:br/>
            </w:r>
          </w:p>
          <w:p w:rsidR="00D51F03" w:rsidRDefault="006A0B3B">
            <w:pPr>
              <w:pStyle w:val="SCCLsocParty"/>
            </w:pPr>
            <w:r>
              <w:t>Terry E. Taylor</w:t>
            </w:r>
            <w:r>
              <w:br/>
            </w:r>
          </w:p>
          <w:p w:rsidR="00D51F03" w:rsidRDefault="006A0B3B">
            <w:pPr>
              <w:pStyle w:val="SCCLsocPartyRole"/>
            </w:pPr>
            <w:r>
              <w:t>Applicant</w:t>
            </w:r>
            <w:r>
              <w:br/>
            </w:r>
          </w:p>
          <w:p w:rsidR="00D51F03" w:rsidRDefault="006A0B3B">
            <w:pPr>
              <w:pStyle w:val="SCCLsocVersus"/>
            </w:pPr>
            <w:r>
              <w:t>- and -</w:t>
            </w:r>
            <w:r>
              <w:br/>
            </w:r>
          </w:p>
          <w:p w:rsidR="00D51F03" w:rsidRDefault="006A0B3B">
            <w:pPr>
              <w:pStyle w:val="SCCLsocParty"/>
            </w:pPr>
            <w:r>
              <w:t>Her Majesty the Queen</w:t>
            </w:r>
            <w:r>
              <w:br/>
            </w:r>
          </w:p>
          <w:p w:rsidR="00D51F03" w:rsidRDefault="006A0B3B">
            <w:pPr>
              <w:pStyle w:val="SCCLsocPartyRole"/>
            </w:pPr>
            <w:r>
              <w:t>Respondent</w:t>
            </w:r>
          </w:p>
        </w:tc>
        <w:tc>
          <w:tcPr>
            <w:tcW w:w="379" w:type="pct"/>
            <w:vAlign w:val="center"/>
          </w:tcPr>
          <w:p w:rsidR="00824412" w:rsidRPr="006E7BAE" w:rsidRDefault="00824412" w:rsidP="00375294"/>
        </w:tc>
        <w:tc>
          <w:tcPr>
            <w:tcW w:w="2367" w:type="pct"/>
            <w:vAlign w:val="center"/>
          </w:tcPr>
          <w:p w:rsidR="00D51F03" w:rsidRPr="006A0B3B" w:rsidRDefault="006A0B3B">
            <w:pPr>
              <w:pStyle w:val="SCCLsocPrefix"/>
              <w:rPr>
                <w:lang w:val="fr-CA"/>
              </w:rPr>
            </w:pPr>
            <w:r w:rsidRPr="006A0B3B">
              <w:rPr>
                <w:lang w:val="fr-CA"/>
              </w:rPr>
              <w:t>ENTRE :</w:t>
            </w:r>
            <w:r w:rsidRPr="006A0B3B">
              <w:rPr>
                <w:lang w:val="fr-CA"/>
              </w:rPr>
              <w:br/>
            </w:r>
          </w:p>
          <w:p w:rsidR="00D51F03" w:rsidRPr="006A0B3B" w:rsidRDefault="006A0B3B">
            <w:pPr>
              <w:pStyle w:val="SCCLsocParty"/>
              <w:rPr>
                <w:lang w:val="fr-CA"/>
              </w:rPr>
            </w:pPr>
            <w:r w:rsidRPr="006A0B3B">
              <w:rPr>
                <w:lang w:val="fr-CA"/>
              </w:rPr>
              <w:t>Terry E. Taylor</w:t>
            </w:r>
            <w:r w:rsidRPr="006A0B3B">
              <w:rPr>
                <w:lang w:val="fr-CA"/>
              </w:rPr>
              <w:br/>
            </w:r>
          </w:p>
          <w:p w:rsidR="00D51F03" w:rsidRPr="006A0B3B" w:rsidRDefault="006A0B3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A0B3B">
              <w:rPr>
                <w:lang w:val="fr-CA"/>
              </w:rPr>
              <w:br/>
            </w:r>
          </w:p>
          <w:p w:rsidR="00D51F03" w:rsidRPr="006A0B3B" w:rsidRDefault="006A0B3B">
            <w:pPr>
              <w:pStyle w:val="SCCLsocVersus"/>
              <w:rPr>
                <w:lang w:val="fr-CA"/>
              </w:rPr>
            </w:pPr>
            <w:r w:rsidRPr="006A0B3B">
              <w:rPr>
                <w:lang w:val="fr-CA"/>
              </w:rPr>
              <w:t>- et -</w:t>
            </w:r>
            <w:r w:rsidRPr="006A0B3B">
              <w:rPr>
                <w:lang w:val="fr-CA"/>
              </w:rPr>
              <w:br/>
            </w:r>
          </w:p>
          <w:p w:rsidR="00D51F03" w:rsidRPr="006A0B3B" w:rsidRDefault="006A0B3B">
            <w:pPr>
              <w:pStyle w:val="SCCLsocParty"/>
              <w:rPr>
                <w:lang w:val="fr-CA"/>
              </w:rPr>
            </w:pPr>
            <w:r w:rsidRPr="006A0B3B">
              <w:rPr>
                <w:lang w:val="fr-CA"/>
              </w:rPr>
              <w:t>Sa Majesté la Reine</w:t>
            </w:r>
            <w:r w:rsidRPr="006A0B3B">
              <w:rPr>
                <w:lang w:val="fr-CA"/>
              </w:rPr>
              <w:br/>
            </w:r>
          </w:p>
          <w:p w:rsidR="00D51F03" w:rsidRPr="006A0B3B" w:rsidRDefault="006A0B3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6A0B3B">
              <w:rPr>
                <w:lang w:val="fr-CA"/>
              </w:rPr>
              <w:t>e</w:t>
            </w:r>
          </w:p>
        </w:tc>
      </w:tr>
      <w:tr w:rsidR="00824412" w:rsidRPr="006A0B3B" w:rsidTr="002B0C1E">
        <w:tc>
          <w:tcPr>
            <w:tcW w:w="2254" w:type="pct"/>
            <w:vAlign w:val="center"/>
          </w:tcPr>
          <w:p w:rsidR="00824412" w:rsidRPr="006A0B3B" w:rsidRDefault="00824412" w:rsidP="00375294">
            <w:pPr>
              <w:rPr>
                <w:lang w:val="fr-CA"/>
              </w:rPr>
            </w:pPr>
          </w:p>
        </w:tc>
        <w:tc>
          <w:tcPr>
            <w:tcW w:w="379" w:type="pct"/>
            <w:vAlign w:val="center"/>
          </w:tcPr>
          <w:p w:rsidR="00824412" w:rsidRPr="006A0B3B" w:rsidRDefault="00824412" w:rsidP="00375294">
            <w:pPr>
              <w:rPr>
                <w:lang w:val="fr-CA"/>
              </w:rPr>
            </w:pPr>
          </w:p>
        </w:tc>
        <w:tc>
          <w:tcPr>
            <w:tcW w:w="2367" w:type="pct"/>
            <w:vAlign w:val="center"/>
          </w:tcPr>
          <w:p w:rsidR="00824412" w:rsidRPr="006A0B3B" w:rsidRDefault="00824412" w:rsidP="00B408F8">
            <w:pPr>
              <w:rPr>
                <w:lang w:val="fr-CA"/>
              </w:rPr>
            </w:pPr>
          </w:p>
        </w:tc>
      </w:tr>
      <w:tr w:rsidR="00824412" w:rsidRPr="00036816" w:rsidTr="002B0C1E">
        <w:tc>
          <w:tcPr>
            <w:tcW w:w="2254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E6BC5" w:rsidP="00036816">
            <w:pPr>
              <w:jc w:val="both"/>
            </w:pPr>
            <w:r>
              <w:t>The motion</w:t>
            </w:r>
            <w:r w:rsidR="006A0B3B">
              <w:t xml:space="preserve"> for an extension of time to</w:t>
            </w:r>
            <w:r w:rsidR="00036816">
              <w:t xml:space="preserve"> serve and file the</w:t>
            </w:r>
            <w:r w:rsidR="006A0B3B">
              <w:t xml:space="preserve"> application for leave to appeal and </w:t>
            </w:r>
            <w:r>
              <w:t xml:space="preserve">the motion </w:t>
            </w:r>
            <w:r w:rsidR="006A0B3B">
              <w:t xml:space="preserve">to file a lengthy memorandum of argument are </w:t>
            </w:r>
            <w:r w:rsidR="00036816">
              <w:t>granted</w:t>
            </w:r>
            <w:r w:rsidR="006A0B3B">
              <w:t xml:space="preserve">.  The motion for a stay of execution is denied.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 w:rsidR="006A0B3B">
              <w:t xml:space="preserve"> </w:t>
            </w:r>
            <w:r w:rsidR="006A0B3B" w:rsidRPr="006A0B3B">
              <w:t>A-204-10,</w:t>
            </w:r>
            <w:r w:rsidR="00824412" w:rsidRPr="006E7BAE">
              <w:t xml:space="preserve"> </w:t>
            </w:r>
            <w:r w:rsidR="00824412">
              <w:t xml:space="preserve">2012 FCA 148, </w:t>
            </w:r>
            <w:r w:rsidR="00824412" w:rsidRPr="006E7BAE">
              <w:t xml:space="preserve">dated </w:t>
            </w:r>
            <w:r w:rsidR="00824412">
              <w:t>May 23, 2012</w:t>
            </w:r>
            <w:r w:rsidR="006A0B3B">
              <w:t>,</w:t>
            </w:r>
            <w:r w:rsidR="00824412" w:rsidRPr="006E7BAE">
              <w:t xml:space="preserve"> is </w:t>
            </w:r>
            <w:r w:rsidR="006A0B3B">
              <w:t>dismissed with costs.</w:t>
            </w:r>
          </w:p>
        </w:tc>
        <w:tc>
          <w:tcPr>
            <w:tcW w:w="379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67" w:type="pct"/>
          </w:tcPr>
          <w:p w:rsidR="00824412" w:rsidRPr="002B0C1E" w:rsidRDefault="00824412" w:rsidP="00C2612E">
            <w:pPr>
              <w:jc w:val="center"/>
              <w:rPr>
                <w:lang w:val="fr-CA"/>
              </w:rPr>
            </w:pPr>
            <w:r w:rsidRPr="002B0C1E">
              <w:rPr>
                <w:lang w:val="fr-CA"/>
              </w:rPr>
              <w:t>JUGEMENT</w:t>
            </w:r>
          </w:p>
          <w:p w:rsidR="00824412" w:rsidRPr="002B0C1E" w:rsidRDefault="00824412" w:rsidP="00417FB7">
            <w:pPr>
              <w:jc w:val="center"/>
              <w:rPr>
                <w:lang w:val="fr-CA"/>
              </w:rPr>
            </w:pPr>
          </w:p>
          <w:p w:rsidR="00824412" w:rsidRPr="002B0C1E" w:rsidRDefault="00824412" w:rsidP="00036816">
            <w:pPr>
              <w:jc w:val="both"/>
              <w:rPr>
                <w:lang w:val="fr-CA"/>
              </w:rPr>
            </w:pPr>
            <w:r w:rsidRPr="002B0C1E">
              <w:rPr>
                <w:lang w:val="fr-CA"/>
              </w:rPr>
              <w:t>L</w:t>
            </w:r>
            <w:r w:rsidR="003E6BC5" w:rsidRPr="002B0C1E">
              <w:rPr>
                <w:lang w:val="fr-CA"/>
              </w:rPr>
              <w:t>a requête</w:t>
            </w:r>
            <w:r w:rsidR="006A0B3B" w:rsidRPr="002B0C1E">
              <w:rPr>
                <w:lang w:val="fr-CA"/>
              </w:rPr>
              <w:t xml:space="preserve"> en prorogation</w:t>
            </w:r>
            <w:r w:rsidR="003E6BC5" w:rsidRPr="002B0C1E">
              <w:rPr>
                <w:lang w:val="fr-CA"/>
              </w:rPr>
              <w:t xml:space="preserve"> du délai de signification et de dépôt de la demande d’autorisation d’appel et la requête </w:t>
            </w:r>
            <w:r w:rsidR="00FD54BE" w:rsidRPr="002B0C1E">
              <w:rPr>
                <w:lang w:val="fr-CA"/>
              </w:rPr>
              <w:t>pour dép</w:t>
            </w:r>
            <w:r w:rsidR="00036816">
              <w:rPr>
                <w:lang w:val="fr-CA"/>
              </w:rPr>
              <w:t>oser un mémoire des arguments volumineux</w:t>
            </w:r>
            <w:r w:rsidR="00FD54BE" w:rsidRPr="002B0C1E">
              <w:rPr>
                <w:lang w:val="fr-CA"/>
              </w:rPr>
              <w:t xml:space="preserve">, </w:t>
            </w:r>
            <w:r w:rsidR="00C90D5A" w:rsidRPr="002B0C1E">
              <w:rPr>
                <w:lang w:val="fr-CA"/>
              </w:rPr>
              <w:t xml:space="preserve"> sont accueillies. </w:t>
            </w:r>
            <w:r w:rsidR="004A1238" w:rsidRPr="002B0C1E">
              <w:rPr>
                <w:lang w:val="fr-CA"/>
              </w:rPr>
              <w:t xml:space="preserve"> La requête en sursis d’exécution est rejetée.</w:t>
            </w:r>
            <w:r w:rsidR="00C90D5A" w:rsidRPr="002B0C1E">
              <w:rPr>
                <w:lang w:val="fr-CA"/>
              </w:rPr>
              <w:t xml:space="preserve">  </w:t>
            </w:r>
            <w:r w:rsidR="006A0B3B" w:rsidRPr="002B0C1E">
              <w:rPr>
                <w:lang w:val="fr-CA"/>
              </w:rPr>
              <w:t>L</w:t>
            </w:r>
            <w:r w:rsidR="00011960" w:rsidRPr="002B0C1E">
              <w:rPr>
                <w:lang w:val="fr-CA"/>
              </w:rPr>
              <w:t>a demande d’autorisation d’appel de l’arrêt de la</w:t>
            </w:r>
            <w:r w:rsidRPr="002B0C1E">
              <w:rPr>
                <w:lang w:val="fr-CA"/>
              </w:rPr>
              <w:t xml:space="preserve"> Cour d’appel fédérale, numéro </w:t>
            </w:r>
            <w:r w:rsidR="006A0B3B" w:rsidRPr="002B0C1E">
              <w:rPr>
                <w:lang w:val="fr-CA"/>
              </w:rPr>
              <w:t xml:space="preserve">A-204-10, </w:t>
            </w:r>
            <w:r w:rsidRPr="002B0C1E">
              <w:rPr>
                <w:lang w:val="fr-CA"/>
              </w:rPr>
              <w:t xml:space="preserve">2012 </w:t>
            </w:r>
            <w:r w:rsidR="006A0B3B" w:rsidRPr="002B0C1E">
              <w:rPr>
                <w:lang w:val="fr-CA"/>
              </w:rPr>
              <w:t>CAF</w:t>
            </w:r>
            <w:r w:rsidRPr="002B0C1E">
              <w:rPr>
                <w:lang w:val="fr-CA"/>
              </w:rPr>
              <w:t xml:space="preserve"> 148, </w:t>
            </w:r>
            <w:r w:rsidR="00011960" w:rsidRPr="002B0C1E">
              <w:rPr>
                <w:lang w:val="fr-CA"/>
              </w:rPr>
              <w:t>daté du</w:t>
            </w:r>
            <w:r w:rsidRPr="002B0C1E">
              <w:rPr>
                <w:lang w:val="fr-CA"/>
              </w:rPr>
              <w:t xml:space="preserve"> 23 mai 2012</w:t>
            </w:r>
            <w:r w:rsidR="006A0B3B" w:rsidRPr="002B0C1E">
              <w:rPr>
                <w:lang w:val="fr-CA"/>
              </w:rPr>
              <w:t>, est rejetée avec dépens.</w:t>
            </w:r>
            <w:r w:rsidR="00011960" w:rsidRPr="002B0C1E">
              <w:rPr>
                <w:lang w:val="fr-CA"/>
              </w:rPr>
              <w:t xml:space="preserve"> </w:t>
            </w:r>
          </w:p>
        </w:tc>
      </w:tr>
    </w:tbl>
    <w:p w:rsidR="00C90D5A" w:rsidRDefault="00C90D5A" w:rsidP="00C90D5A">
      <w:pPr>
        <w:rPr>
          <w:lang w:val="fr-CA"/>
        </w:rPr>
      </w:pPr>
    </w:p>
    <w:p w:rsidR="002B0C1E" w:rsidRDefault="002B0C1E" w:rsidP="00C90D5A">
      <w:pPr>
        <w:rPr>
          <w:lang w:val="fr-CA"/>
        </w:rPr>
      </w:pPr>
    </w:p>
    <w:p w:rsidR="00036816" w:rsidRDefault="00036816" w:rsidP="00C90D5A">
      <w:pPr>
        <w:rPr>
          <w:lang w:val="fr-CA"/>
        </w:rPr>
      </w:pPr>
    </w:p>
    <w:p w:rsidR="002B0C1E" w:rsidRPr="00D83B8C" w:rsidRDefault="002B0C1E" w:rsidP="00C90D5A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90D5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90D5A" w:rsidRPr="00D83B8C">
        <w:rPr>
          <w:lang w:val="fr-CA"/>
        </w:rPr>
        <w:t xml:space="preserve"> </w:t>
      </w:r>
    </w:p>
    <w:sectPr w:rsidR="003A37CF" w:rsidRPr="00D83B8C" w:rsidSect="002B0C1E">
      <w:headerReference w:type="default" r:id="rId7"/>
      <w:pgSz w:w="12240" w:h="15840"/>
      <w:pgMar w:top="1440" w:right="1440" w:bottom="72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C5" w:rsidRDefault="003E6BC5">
      <w:r>
        <w:separator/>
      </w:r>
    </w:p>
  </w:endnote>
  <w:endnote w:type="continuationSeparator" w:id="0">
    <w:p w:rsidR="003E6BC5" w:rsidRDefault="003E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C5" w:rsidRDefault="003E6BC5">
      <w:r>
        <w:separator/>
      </w:r>
    </w:p>
  </w:footnote>
  <w:footnote w:type="continuationSeparator" w:id="0">
    <w:p w:rsidR="003E6BC5" w:rsidRDefault="003E6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C5" w:rsidRDefault="003E6BC5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D6BF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D6BFF" w:rsidRPr="00417FB7">
      <w:rPr>
        <w:szCs w:val="24"/>
      </w:rPr>
      <w:fldChar w:fldCharType="separate"/>
    </w:r>
    <w:r w:rsidR="00C90D5A">
      <w:rPr>
        <w:noProof/>
        <w:szCs w:val="24"/>
      </w:rPr>
      <w:t>2</w:t>
    </w:r>
    <w:r w:rsidR="002D6BF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3E6BC5" w:rsidRDefault="003E6BC5" w:rsidP="008F53F3">
    <w:pPr>
      <w:rPr>
        <w:szCs w:val="24"/>
      </w:rPr>
    </w:pPr>
  </w:p>
  <w:p w:rsidR="003E6BC5" w:rsidRDefault="003E6BC5" w:rsidP="008F53F3">
    <w:pPr>
      <w:rPr>
        <w:szCs w:val="24"/>
      </w:rPr>
    </w:pPr>
  </w:p>
  <w:p w:rsidR="003E6BC5" w:rsidRDefault="003E6BC5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35374</w:t>
    </w:r>
    <w:r>
      <w:rPr>
        <w:szCs w:val="24"/>
      </w:rPr>
      <w:t>     </w:t>
    </w:r>
  </w:p>
  <w:p w:rsidR="003E6BC5" w:rsidRDefault="003E6BC5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681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0C1E"/>
    <w:rsid w:val="002B5FA6"/>
    <w:rsid w:val="002D31D9"/>
    <w:rsid w:val="002D6BFF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6BC5"/>
    <w:rsid w:val="00414694"/>
    <w:rsid w:val="00417FB7"/>
    <w:rsid w:val="0042783F"/>
    <w:rsid w:val="004943CF"/>
    <w:rsid w:val="004956DA"/>
    <w:rsid w:val="004A1238"/>
    <w:rsid w:val="004D4658"/>
    <w:rsid w:val="00563E2C"/>
    <w:rsid w:val="00587869"/>
    <w:rsid w:val="00612913"/>
    <w:rsid w:val="00614908"/>
    <w:rsid w:val="00650109"/>
    <w:rsid w:val="006A0B3B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2655D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90D5A"/>
    <w:rsid w:val="00CA602E"/>
    <w:rsid w:val="00CE249F"/>
    <w:rsid w:val="00CF17D0"/>
    <w:rsid w:val="00D42339"/>
    <w:rsid w:val="00D51F03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D54BE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62FE-02A0-413A-BD8B-22EAC33A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7</cp:revision>
  <cp:lastPrinted>2013-07-15T14:36:00Z</cp:lastPrinted>
  <dcterms:created xsi:type="dcterms:W3CDTF">2013-07-12T18:24:00Z</dcterms:created>
  <dcterms:modified xsi:type="dcterms:W3CDTF">2013-08-12T16:25:00Z</dcterms:modified>
</cp:coreProperties>
</file>