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1E26DB" w:rsidRDefault="009F436C" w:rsidP="00382FEC"/>
    <w:p w:rsidR="009F436C" w:rsidRPr="001E26DB" w:rsidRDefault="009F436C" w:rsidP="00382FEC"/>
    <w:p w:rsidR="009F436C" w:rsidRDefault="009F436C" w:rsidP="00382FEC"/>
    <w:p w:rsidR="002C29B6" w:rsidRDefault="002C29B6" w:rsidP="00382FEC"/>
    <w:p w:rsidR="002C29B6" w:rsidRDefault="002C29B6" w:rsidP="00382FEC"/>
    <w:p w:rsidR="00B20CB0" w:rsidRDefault="00B20CB0" w:rsidP="00382FEC"/>
    <w:p w:rsidR="00B20CB0" w:rsidRDefault="00B20CB0" w:rsidP="00382FEC"/>
    <w:p w:rsidR="0076003F" w:rsidRDefault="0076003F" w:rsidP="00382FEC"/>
    <w:p w:rsidR="002C29B6" w:rsidRDefault="002C29B6" w:rsidP="00382FEC"/>
    <w:p w:rsidR="002C29B6" w:rsidRPr="001E26DB" w:rsidRDefault="002C29B6" w:rsidP="00382FEC"/>
    <w:p w:rsidR="009F436C" w:rsidRPr="001E26DB" w:rsidRDefault="009F436C" w:rsidP="00382FEC"/>
    <w:p w:rsidR="009F436C" w:rsidRPr="001E26DB" w:rsidRDefault="009F436C" w:rsidP="00382FEC"/>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35525</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tblPr>
      <w:tblGrid>
        <w:gridCol w:w="4274"/>
        <w:gridCol w:w="718"/>
        <w:gridCol w:w="4426"/>
      </w:tblGrid>
      <w:tr w:rsidR="00417FB7" w:rsidRPr="00F4094A" w:rsidTr="00F47372">
        <w:tc>
          <w:tcPr>
            <w:tcW w:w="2269" w:type="pct"/>
          </w:tcPr>
          <w:p w:rsidR="00417FB7" w:rsidRPr="001E26DB" w:rsidRDefault="005B69C9" w:rsidP="006823C4">
            <w:r>
              <w:t xml:space="preserve">Le </w:t>
            </w:r>
            <w:r w:rsidR="006823C4">
              <w:t>19</w:t>
            </w:r>
            <w:r w:rsidR="00CE71BE">
              <w:t xml:space="preserve"> décembre</w:t>
            </w:r>
            <w:r>
              <w:t xml:space="preserve"> 2013</w:t>
            </w:r>
          </w:p>
        </w:tc>
        <w:tc>
          <w:tcPr>
            <w:tcW w:w="381" w:type="pct"/>
          </w:tcPr>
          <w:p w:rsidR="00417FB7" w:rsidRPr="001E26DB" w:rsidRDefault="00417FB7" w:rsidP="00382FEC"/>
        </w:tc>
        <w:tc>
          <w:tcPr>
            <w:tcW w:w="2350" w:type="pct"/>
          </w:tcPr>
          <w:p w:rsidR="00417FB7" w:rsidRPr="001E26DB" w:rsidRDefault="00CE71BE" w:rsidP="006823C4">
            <w:pPr>
              <w:rPr>
                <w:lang w:val="en-CA"/>
              </w:rPr>
            </w:pPr>
            <w:r>
              <w:t xml:space="preserve">December </w:t>
            </w:r>
            <w:r w:rsidR="006823C4">
              <w:t>19</w:t>
            </w:r>
            <w:r w:rsidR="005B69C9">
              <w:t>, 2013</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126325" w:rsidTr="00F47372">
        <w:tc>
          <w:tcPr>
            <w:tcW w:w="2269" w:type="pct"/>
          </w:tcPr>
          <w:p w:rsidR="00417FB7" w:rsidRPr="001E26DB" w:rsidRDefault="00417FB7" w:rsidP="007F41D5">
            <w:r w:rsidRPr="001E26DB">
              <w:t>Coram</w:t>
            </w:r>
            <w:r w:rsidR="007F41D5" w:rsidRPr="001E26DB">
              <w:t> </w:t>
            </w:r>
            <w:r w:rsidRPr="001E26DB">
              <w:t xml:space="preserve">: </w:t>
            </w:r>
            <w:r>
              <w:t>Les juges LeBel, Karakatsanis et Wagner</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CE71BE">
              <w:rPr>
                <w:lang w:val="en-US"/>
              </w:rPr>
              <w:t>LeBel, Karakatsanis and Wagner JJ.</w:t>
            </w:r>
          </w:p>
        </w:tc>
      </w:tr>
      <w:tr w:rsidR="00C2612E" w:rsidRPr="00126325" w:rsidTr="00F47372">
        <w:tc>
          <w:tcPr>
            <w:tcW w:w="2269" w:type="pct"/>
          </w:tcPr>
          <w:p w:rsidR="00C2612E" w:rsidRPr="00CE71BE" w:rsidRDefault="00C2612E" w:rsidP="008262A3">
            <w:pPr>
              <w:rPr>
                <w:lang w:val="en-US"/>
              </w:rPr>
            </w:pPr>
          </w:p>
          <w:p w:rsidR="00C2612E" w:rsidRPr="00CE71BE" w:rsidRDefault="00C2612E" w:rsidP="008262A3">
            <w:pPr>
              <w:rPr>
                <w:lang w:val="en-US"/>
              </w:rPr>
            </w:pPr>
          </w:p>
        </w:tc>
        <w:tc>
          <w:tcPr>
            <w:tcW w:w="381" w:type="pct"/>
          </w:tcPr>
          <w:p w:rsidR="00C2612E" w:rsidRPr="00CE71BE" w:rsidRDefault="00C2612E" w:rsidP="00382FEC">
            <w:pPr>
              <w:rPr>
                <w:lang w:val="en-US"/>
              </w:rPr>
            </w:pPr>
          </w:p>
        </w:tc>
        <w:tc>
          <w:tcPr>
            <w:tcW w:w="2350" w:type="pct"/>
          </w:tcPr>
          <w:p w:rsidR="00C2612E" w:rsidRPr="001E26DB" w:rsidRDefault="00C2612E" w:rsidP="00382FEC">
            <w:pPr>
              <w:rPr>
                <w:lang w:val="en-CA"/>
              </w:rPr>
            </w:pPr>
          </w:p>
        </w:tc>
      </w:tr>
      <w:tr w:rsidR="00824412" w:rsidRPr="00784A87" w:rsidTr="00F47372">
        <w:tc>
          <w:tcPr>
            <w:tcW w:w="2269" w:type="pct"/>
            <w:vAlign w:val="center"/>
          </w:tcPr>
          <w:p w:rsidR="00894A7C" w:rsidRDefault="00841E69">
            <w:pPr>
              <w:pStyle w:val="SCCLsocPrefix"/>
            </w:pPr>
            <w:r>
              <w:t>ENTRE :</w:t>
            </w:r>
            <w:r>
              <w:br/>
            </w:r>
          </w:p>
          <w:p w:rsidR="00894A7C" w:rsidRDefault="00841E69">
            <w:pPr>
              <w:pStyle w:val="SCCLsocParty"/>
            </w:pPr>
            <w:r>
              <w:t>Martine Labossière</w:t>
            </w:r>
            <w:r>
              <w:br/>
            </w:r>
          </w:p>
          <w:p w:rsidR="00894A7C" w:rsidRDefault="00841E69">
            <w:pPr>
              <w:pStyle w:val="SCCLsocPartyRole"/>
            </w:pPr>
            <w:r>
              <w:t>Demanderesse</w:t>
            </w:r>
            <w:r>
              <w:br/>
            </w:r>
          </w:p>
          <w:p w:rsidR="00894A7C" w:rsidRDefault="00841E69">
            <w:pPr>
              <w:pStyle w:val="SCCLsocVersus"/>
            </w:pPr>
            <w:r>
              <w:t>- et -</w:t>
            </w:r>
            <w:r>
              <w:br/>
            </w:r>
          </w:p>
          <w:p w:rsidR="00CE71BE" w:rsidRDefault="00841E69">
            <w:pPr>
              <w:pStyle w:val="SCCLsocParty"/>
            </w:pPr>
            <w:r>
              <w:t>Université de Montréal</w:t>
            </w:r>
            <w:r w:rsidR="00CE71BE">
              <w:t xml:space="preserve"> et</w:t>
            </w:r>
          </w:p>
          <w:p w:rsidR="00894A7C" w:rsidRDefault="00CE71BE">
            <w:pPr>
              <w:pStyle w:val="SCCLsocParty"/>
            </w:pPr>
            <w:r>
              <w:t>Commission d’accès à l’</w:t>
            </w:r>
            <w:r w:rsidR="00841E69">
              <w:t>information</w:t>
            </w:r>
            <w:r w:rsidR="00841E69">
              <w:br/>
            </w:r>
          </w:p>
          <w:p w:rsidR="00894A7C" w:rsidRDefault="00841E69" w:rsidP="00CE71BE">
            <w:pPr>
              <w:pStyle w:val="SCCLsocPartyRole"/>
            </w:pPr>
            <w:r>
              <w:t>Intimées</w:t>
            </w:r>
          </w:p>
        </w:tc>
        <w:tc>
          <w:tcPr>
            <w:tcW w:w="381" w:type="pct"/>
            <w:vAlign w:val="center"/>
          </w:tcPr>
          <w:p w:rsidR="00824412" w:rsidRPr="00CE71BE" w:rsidRDefault="00824412" w:rsidP="00375294"/>
        </w:tc>
        <w:tc>
          <w:tcPr>
            <w:tcW w:w="2350" w:type="pct"/>
            <w:vAlign w:val="center"/>
          </w:tcPr>
          <w:p w:rsidR="00894A7C" w:rsidRPr="00CE71BE" w:rsidRDefault="00841E69">
            <w:pPr>
              <w:pStyle w:val="SCCLsocPrefix"/>
              <w:rPr>
                <w:lang w:val="en-US"/>
              </w:rPr>
            </w:pPr>
            <w:r w:rsidRPr="00CE71BE">
              <w:rPr>
                <w:lang w:val="en-US"/>
              </w:rPr>
              <w:t>BETWEEN:</w:t>
            </w:r>
            <w:r w:rsidRPr="00CE71BE">
              <w:rPr>
                <w:lang w:val="en-US"/>
              </w:rPr>
              <w:br/>
            </w:r>
          </w:p>
          <w:p w:rsidR="00894A7C" w:rsidRPr="00CE71BE" w:rsidRDefault="00841E69">
            <w:pPr>
              <w:pStyle w:val="SCCLsocParty"/>
              <w:rPr>
                <w:lang w:val="en-US"/>
              </w:rPr>
            </w:pPr>
            <w:r w:rsidRPr="00CE71BE">
              <w:rPr>
                <w:lang w:val="en-US"/>
              </w:rPr>
              <w:t>Martine Labossière</w:t>
            </w:r>
            <w:r w:rsidRPr="00CE71BE">
              <w:rPr>
                <w:lang w:val="en-US"/>
              </w:rPr>
              <w:br/>
            </w:r>
          </w:p>
          <w:p w:rsidR="00894A7C" w:rsidRPr="00CE71BE" w:rsidRDefault="00841E69">
            <w:pPr>
              <w:pStyle w:val="SCCLsocPartyRole"/>
              <w:rPr>
                <w:lang w:val="en-US"/>
              </w:rPr>
            </w:pPr>
            <w:r w:rsidRPr="00CE71BE">
              <w:rPr>
                <w:lang w:val="en-US"/>
              </w:rPr>
              <w:t>Applicant</w:t>
            </w:r>
            <w:r w:rsidRPr="00CE71BE">
              <w:rPr>
                <w:lang w:val="en-US"/>
              </w:rPr>
              <w:br/>
            </w:r>
          </w:p>
          <w:p w:rsidR="00894A7C" w:rsidRPr="00CE71BE" w:rsidRDefault="00841E69">
            <w:pPr>
              <w:pStyle w:val="SCCLsocVersus"/>
              <w:rPr>
                <w:lang w:val="en-US"/>
              </w:rPr>
            </w:pPr>
            <w:r w:rsidRPr="00CE71BE">
              <w:rPr>
                <w:lang w:val="en-US"/>
              </w:rPr>
              <w:t>- and -</w:t>
            </w:r>
            <w:r w:rsidRPr="00CE71BE">
              <w:rPr>
                <w:lang w:val="en-US"/>
              </w:rPr>
              <w:br/>
            </w:r>
          </w:p>
          <w:p w:rsidR="00CE71BE" w:rsidRDefault="00841E69">
            <w:pPr>
              <w:pStyle w:val="SCCLsocParty"/>
              <w:rPr>
                <w:lang w:val="en-US"/>
              </w:rPr>
            </w:pPr>
            <w:r w:rsidRPr="00CE71BE">
              <w:rPr>
                <w:lang w:val="en-US"/>
              </w:rPr>
              <w:t>University of Montreal</w:t>
            </w:r>
            <w:r w:rsidR="00CE71BE">
              <w:rPr>
                <w:lang w:val="en-US"/>
              </w:rPr>
              <w:t xml:space="preserve"> and</w:t>
            </w:r>
          </w:p>
          <w:p w:rsidR="00894A7C" w:rsidRPr="00CE71BE" w:rsidRDefault="00841E69">
            <w:pPr>
              <w:pStyle w:val="SCCLsocParty"/>
              <w:rPr>
                <w:lang w:val="en-US"/>
              </w:rPr>
            </w:pPr>
            <w:r w:rsidRPr="00CE71BE">
              <w:rPr>
                <w:lang w:val="en-US"/>
              </w:rPr>
              <w:t>Com</w:t>
            </w:r>
            <w:r w:rsidR="000554B7">
              <w:rPr>
                <w:lang w:val="en-US"/>
              </w:rPr>
              <w:t>mission d’accès à l’information</w:t>
            </w:r>
            <w:r w:rsidRPr="00CE71BE">
              <w:rPr>
                <w:lang w:val="en-US"/>
              </w:rPr>
              <w:br/>
            </w:r>
          </w:p>
          <w:p w:rsidR="00894A7C" w:rsidRPr="00784A87" w:rsidRDefault="00841E69">
            <w:pPr>
              <w:pStyle w:val="SCCLsocPartyRole"/>
              <w:rPr>
                <w:lang w:val="en-US"/>
              </w:rPr>
            </w:pPr>
            <w:r w:rsidRPr="00784A87">
              <w:rPr>
                <w:lang w:val="en-US"/>
              </w:rPr>
              <w:t>Respondents</w:t>
            </w:r>
          </w:p>
        </w:tc>
      </w:tr>
      <w:tr w:rsidR="00824412" w:rsidRPr="00784A87"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126325"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784A87" w:rsidP="00B20CB0">
            <w:pPr>
              <w:jc w:val="both"/>
            </w:pPr>
            <w:r>
              <w:t xml:space="preserve">La requête pour déposer de nouveaux éléments de preuve est accueillie. </w:t>
            </w:r>
            <w:r w:rsidR="007F38C3">
              <w:t xml:space="preserve">La requête </w:t>
            </w:r>
            <w:r w:rsidR="008A38DE">
              <w:t xml:space="preserve">pour l’émission de </w:t>
            </w:r>
            <w:r w:rsidR="007F38C3">
              <w:t>bref</w:t>
            </w:r>
            <w:r w:rsidR="00B20CB0">
              <w:t>s</w:t>
            </w:r>
            <w:r w:rsidR="007F38C3">
              <w:t xml:space="preserve"> de </w:t>
            </w:r>
            <w:r w:rsidR="007F38C3" w:rsidRPr="00B20CB0">
              <w:rPr>
                <w:i/>
              </w:rPr>
              <w:t>certiorari</w:t>
            </w:r>
            <w:r w:rsidR="007F38C3">
              <w:t xml:space="preserve"> et de prohibition est rejetée.</w:t>
            </w:r>
            <w:r w:rsidR="000554B7">
              <w:t xml:space="preserve"> </w:t>
            </w:r>
            <w:r w:rsidR="000554B7" w:rsidRPr="00126325">
              <w:t>La requête pour que des preuves déposées ne soient pas détruites ou autrement rendu</w:t>
            </w:r>
            <w:r w:rsidR="000D4678" w:rsidRPr="00126325">
              <w:t>e</w:t>
            </w:r>
            <w:r w:rsidR="000554B7" w:rsidRPr="00126325">
              <w:t xml:space="preserve">s inutilisables est rejetée. Il est ordonné au greffe de retourner au juge Cameron de la </w:t>
            </w:r>
            <w:r w:rsidR="000554B7" w:rsidRPr="00126325">
              <w:lastRenderedPageBreak/>
              <w:t>Cour du Québec les six cédéroms déposés par la demanderesse et maintenus sous scellés.</w:t>
            </w:r>
            <w:r w:rsidR="007F38C3" w:rsidRPr="00126325">
              <w:t xml:space="preserve"> </w:t>
            </w:r>
            <w:r w:rsidR="000554B7" w:rsidRPr="00126325">
              <w:t xml:space="preserve"> </w:t>
            </w:r>
            <w:r w:rsidR="0027081E" w:rsidRPr="00126325">
              <w:t>La demande d’autorisation d’appel de l’arrêt de la Cour</w:t>
            </w:r>
            <w:r w:rsidR="0027081E">
              <w:t xml:space="preserve"> d’appel du Québec (Montréal)</w:t>
            </w:r>
            <w:r w:rsidR="0027081E" w:rsidRPr="001E26DB">
              <w:t xml:space="preserve">, numéro </w:t>
            </w:r>
            <w:r w:rsidR="0027081E">
              <w:t>500-09-023688-138</w:t>
            </w:r>
            <w:r w:rsidR="0027081E" w:rsidRPr="001E26DB">
              <w:t>,</w:t>
            </w:r>
            <w:r w:rsidR="000554B7">
              <w:t xml:space="preserve"> 2013 QCCA 1282,</w:t>
            </w:r>
            <w:r w:rsidR="0027081E" w:rsidRPr="001E26DB">
              <w:t xml:space="preserve"> daté du </w:t>
            </w:r>
            <w:r w:rsidR="0027081E">
              <w:t>25 juillet 2013</w:t>
            </w:r>
            <w:r w:rsidR="0027081E" w:rsidRPr="001E26DB">
              <w:t xml:space="preserve">, est </w:t>
            </w:r>
            <w:r w:rsidR="007F38C3">
              <w:t>rejetée sans dépens</w:t>
            </w:r>
            <w:r w:rsidR="0027081E"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784A87" w:rsidP="00A9566A">
            <w:pPr>
              <w:jc w:val="both"/>
              <w:rPr>
                <w:lang w:val="en-CA"/>
              </w:rPr>
            </w:pPr>
            <w:r>
              <w:rPr>
                <w:lang w:val="en-CA"/>
              </w:rPr>
              <w:t xml:space="preserve">The motion to adduce new evidence is granted. </w:t>
            </w:r>
            <w:r w:rsidR="00A9566A">
              <w:rPr>
                <w:lang w:val="en-CA"/>
              </w:rPr>
              <w:t xml:space="preserve">The motion </w:t>
            </w:r>
            <w:r w:rsidR="008A38DE">
              <w:rPr>
                <w:lang w:val="en-GB"/>
              </w:rPr>
              <w:t xml:space="preserve">for </w:t>
            </w:r>
            <w:r w:rsidR="00A9566A">
              <w:rPr>
                <w:lang w:val="en-GB"/>
              </w:rPr>
              <w:t xml:space="preserve">writs of </w:t>
            </w:r>
            <w:r w:rsidR="00A9566A" w:rsidRPr="00F96B8C">
              <w:rPr>
                <w:i/>
                <w:lang w:val="en-GB"/>
              </w:rPr>
              <w:t>certiorari</w:t>
            </w:r>
            <w:r w:rsidR="00A9566A">
              <w:rPr>
                <w:lang w:val="en-GB"/>
              </w:rPr>
              <w:t xml:space="preserve"> and prohibition</w:t>
            </w:r>
            <w:r w:rsidR="00A9566A" w:rsidRPr="001E26DB">
              <w:rPr>
                <w:lang w:val="en-CA"/>
              </w:rPr>
              <w:t xml:space="preserve"> </w:t>
            </w:r>
            <w:r w:rsidR="00A9566A">
              <w:rPr>
                <w:lang w:val="en-CA"/>
              </w:rPr>
              <w:t>is dismissed</w:t>
            </w:r>
            <w:r w:rsidR="00A9566A" w:rsidRPr="00126325">
              <w:rPr>
                <w:lang w:val="en-CA"/>
              </w:rPr>
              <w:t xml:space="preserve">. </w:t>
            </w:r>
            <w:r w:rsidR="000554B7" w:rsidRPr="00126325">
              <w:rPr>
                <w:lang w:val="en-CA"/>
              </w:rPr>
              <w:t xml:space="preserve">The motion for an order that the adduced evidence not be destroyed or otherwise rendered unusable is dismissed. The Registry shall return to Judge Cameron of the Court of Québec the six </w:t>
            </w:r>
            <w:r w:rsidR="005262C9" w:rsidRPr="00126325">
              <w:rPr>
                <w:lang w:val="en-CA"/>
              </w:rPr>
              <w:t xml:space="preserve">sealed </w:t>
            </w:r>
            <w:r w:rsidR="000554B7" w:rsidRPr="00126325">
              <w:rPr>
                <w:lang w:val="en-CA"/>
              </w:rPr>
              <w:t>CD</w:t>
            </w:r>
            <w:r w:rsidR="008A38DE">
              <w:rPr>
                <w:lang w:val="en-CA"/>
              </w:rPr>
              <w:t>-ROMs</w:t>
            </w:r>
            <w:r w:rsidR="005262C9" w:rsidRPr="00126325">
              <w:rPr>
                <w:lang w:val="en-CA"/>
              </w:rPr>
              <w:t xml:space="preserve"> </w:t>
            </w:r>
            <w:r w:rsidR="00711602" w:rsidRPr="00126325">
              <w:rPr>
                <w:lang w:val="en-CA"/>
              </w:rPr>
              <w:t xml:space="preserve">that were filed by the </w:t>
            </w:r>
            <w:r w:rsidR="00711602" w:rsidRPr="00126325">
              <w:rPr>
                <w:lang w:val="en-CA"/>
              </w:rPr>
              <w:lastRenderedPageBreak/>
              <w:t>applicant</w:t>
            </w:r>
            <w:r w:rsidR="000554B7" w:rsidRPr="00126325">
              <w:rPr>
                <w:lang w:val="en-CA"/>
              </w:rPr>
              <w:t xml:space="preserve">. </w:t>
            </w:r>
            <w:r w:rsidR="0027081E" w:rsidRPr="00126325">
              <w:rPr>
                <w:lang w:val="en-CA"/>
              </w:rPr>
              <w:t>The application for leave to appeal from the judgment of the</w:t>
            </w:r>
            <w:bookmarkStart w:id="0" w:name="BM_1_"/>
            <w:bookmarkEnd w:id="0"/>
            <w:r w:rsidR="0027081E" w:rsidRPr="00126325">
              <w:rPr>
                <w:lang w:val="en-CA"/>
              </w:rPr>
              <w:t xml:space="preserve"> </w:t>
            </w:r>
            <w:r w:rsidR="0027081E" w:rsidRPr="00126325">
              <w:rPr>
                <w:lang w:val="en-US"/>
              </w:rPr>
              <w:t>Court of Appeal of Quebec (Montréal)</w:t>
            </w:r>
            <w:r w:rsidR="0027081E" w:rsidRPr="00126325">
              <w:rPr>
                <w:lang w:val="en-CA"/>
              </w:rPr>
              <w:t>, Numb</w:t>
            </w:r>
            <w:r w:rsidR="0027081E" w:rsidRPr="001E26DB">
              <w:rPr>
                <w:lang w:val="en-CA"/>
              </w:rPr>
              <w:t xml:space="preserve">er </w:t>
            </w:r>
            <w:r w:rsidR="0027081E" w:rsidRPr="00CE71BE">
              <w:rPr>
                <w:lang w:val="en-US"/>
              </w:rPr>
              <w:t>500-09-023688-138</w:t>
            </w:r>
            <w:r w:rsidR="0027081E" w:rsidRPr="001E26DB">
              <w:rPr>
                <w:lang w:val="en-CA"/>
              </w:rPr>
              <w:t>,</w:t>
            </w:r>
            <w:r w:rsidR="000554B7">
              <w:rPr>
                <w:lang w:val="en-CA"/>
              </w:rPr>
              <w:t xml:space="preserve"> 2013 QCCA 1282,</w:t>
            </w:r>
            <w:r w:rsidR="0027081E" w:rsidRPr="001E26DB">
              <w:rPr>
                <w:lang w:val="en-CA"/>
              </w:rPr>
              <w:t xml:space="preserve"> dated </w:t>
            </w:r>
            <w:r w:rsidR="0027081E" w:rsidRPr="00CE71BE">
              <w:rPr>
                <w:lang w:val="en-US"/>
              </w:rPr>
              <w:t>July 25, 2013</w:t>
            </w:r>
            <w:r w:rsidR="00A9566A">
              <w:rPr>
                <w:lang w:val="en-US"/>
              </w:rPr>
              <w:t>,</w:t>
            </w:r>
            <w:r w:rsidR="0027081E" w:rsidRPr="001E26DB">
              <w:rPr>
                <w:lang w:val="en-CA"/>
              </w:rPr>
              <w:t xml:space="preserve"> is </w:t>
            </w:r>
            <w:r w:rsidR="00A9566A">
              <w:rPr>
                <w:lang w:val="en-CA"/>
              </w:rPr>
              <w:t>dismissed without costs</w:t>
            </w:r>
            <w:r w:rsidR="0027081E"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Default="00655333" w:rsidP="00655333">
      <w:pPr>
        <w:jc w:val="center"/>
        <w:rPr>
          <w:lang w:val="en-US"/>
        </w:rPr>
      </w:pPr>
    </w:p>
    <w:p w:rsidR="00B20CB0" w:rsidRDefault="00B20CB0" w:rsidP="00655333">
      <w:pPr>
        <w:jc w:val="center"/>
        <w:rPr>
          <w:lang w:val="en-US"/>
        </w:rPr>
      </w:pPr>
    </w:p>
    <w:p w:rsidR="00B20CB0" w:rsidRDefault="00B20CB0" w:rsidP="00655333">
      <w:pPr>
        <w:jc w:val="center"/>
        <w:rPr>
          <w:lang w:val="en-US"/>
        </w:rPr>
      </w:pPr>
    </w:p>
    <w:p w:rsidR="00B20CB0" w:rsidRPr="00CE71BE" w:rsidRDefault="00B20CB0" w:rsidP="00655333">
      <w:pPr>
        <w:jc w:val="center"/>
        <w:rPr>
          <w:lang w:val="en-US"/>
        </w:rPr>
      </w:pPr>
    </w:p>
    <w:p w:rsidR="00655333" w:rsidRPr="002C29B6" w:rsidRDefault="00655333" w:rsidP="00655333">
      <w:pPr>
        <w:jc w:val="center"/>
        <w:rPr>
          <w:lang w:val="en-US"/>
        </w:rPr>
      </w:pPr>
      <w:r w:rsidRPr="002C29B6">
        <w:rPr>
          <w:lang w:val="en-US"/>
        </w:rPr>
        <w:t>J.C.S.C.</w:t>
      </w:r>
    </w:p>
    <w:p w:rsidR="009F436C" w:rsidRDefault="00655333" w:rsidP="00B20CB0">
      <w:pPr>
        <w:jc w:val="center"/>
        <w:rPr>
          <w:lang w:val="en-US"/>
        </w:rPr>
      </w:pPr>
      <w:r w:rsidRPr="00CE71BE">
        <w:rPr>
          <w:lang w:val="en-US"/>
        </w:rPr>
        <w:t>J.S.C.C.</w:t>
      </w:r>
      <w:r w:rsidR="00B20CB0" w:rsidRPr="002C29B6">
        <w:rPr>
          <w:lang w:val="en-US"/>
        </w:rPr>
        <w:t xml:space="preserve"> </w:t>
      </w:r>
    </w:p>
    <w:p w:rsidR="00336C9C" w:rsidRDefault="00336C9C" w:rsidP="00B20CB0">
      <w:pPr>
        <w:jc w:val="center"/>
        <w:rPr>
          <w:lang w:val="en-US"/>
        </w:rPr>
      </w:pPr>
    </w:p>
    <w:p w:rsidR="00336C9C" w:rsidRDefault="00336C9C" w:rsidP="00B20CB0">
      <w:pPr>
        <w:jc w:val="center"/>
        <w:rPr>
          <w:lang w:val="en-US"/>
        </w:rPr>
      </w:pPr>
    </w:p>
    <w:p w:rsidR="00336C9C" w:rsidRDefault="00336C9C" w:rsidP="00B20CB0">
      <w:pPr>
        <w:jc w:val="center"/>
        <w:rPr>
          <w:sz w:val="32"/>
          <w:szCs w:val="32"/>
          <w:lang w:val="en-US"/>
        </w:rPr>
      </w:pPr>
    </w:p>
    <w:p w:rsidR="00336C9C" w:rsidRPr="00336C9C" w:rsidRDefault="00336C9C" w:rsidP="00B20CB0">
      <w:pPr>
        <w:jc w:val="center"/>
        <w:rPr>
          <w:sz w:val="56"/>
          <w:szCs w:val="56"/>
          <w:lang w:val="en-US"/>
        </w:rPr>
      </w:pPr>
    </w:p>
    <w:sectPr w:rsidR="00336C9C" w:rsidRPr="00336C9C" w:rsidSect="00401B64">
      <w:headerReference w:type="default" r:id="rId7"/>
      <w:pgSz w:w="12240" w:h="15840"/>
      <w:pgMar w:top="1440" w:right="1440" w:bottom="144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E6" w:rsidRDefault="00903DE6">
      <w:r>
        <w:separator/>
      </w:r>
    </w:p>
  </w:endnote>
  <w:endnote w:type="continuationSeparator" w:id="0">
    <w:p w:rsidR="00903DE6" w:rsidRDefault="00903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E6" w:rsidRDefault="00903DE6">
      <w:r>
        <w:separator/>
      </w:r>
    </w:p>
  </w:footnote>
  <w:footnote w:type="continuationSeparator" w:id="0">
    <w:p w:rsidR="00903DE6" w:rsidRDefault="0090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64" w:rsidRDefault="00401B64" w:rsidP="00401B64">
    <w:pPr>
      <w:tabs>
        <w:tab w:val="center" w:pos="4680"/>
      </w:tabs>
      <w:jc w:val="center"/>
      <w:rPr>
        <w:szCs w:val="24"/>
      </w:rPr>
    </w:pPr>
    <w:r>
      <w:rPr>
        <w:szCs w:val="24"/>
      </w:rPr>
      <w:t xml:space="preserve">- </w:t>
    </w:r>
    <w:r w:rsidR="00E8786F" w:rsidRPr="00417FB7">
      <w:rPr>
        <w:szCs w:val="24"/>
      </w:rPr>
      <w:fldChar w:fldCharType="begin"/>
    </w:r>
    <w:r w:rsidRPr="00417FB7">
      <w:rPr>
        <w:szCs w:val="24"/>
      </w:rPr>
      <w:instrText xml:space="preserve"> PAGE   \* MERGEFORMAT </w:instrText>
    </w:r>
    <w:r w:rsidR="00E8786F" w:rsidRPr="00417FB7">
      <w:rPr>
        <w:szCs w:val="24"/>
      </w:rPr>
      <w:fldChar w:fldCharType="separate"/>
    </w:r>
    <w:r w:rsidR="00647ABA">
      <w:rPr>
        <w:noProof/>
        <w:szCs w:val="24"/>
      </w:rPr>
      <w:t>2</w:t>
    </w:r>
    <w:r w:rsidR="00E8786F"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35525</w:t>
    </w:r>
    <w:r w:rsidR="00401B64">
      <w:rPr>
        <w:szCs w:val="24"/>
      </w:rPr>
      <w:t>     </w:t>
    </w:r>
  </w:p>
  <w:p w:rsidR="00401B64" w:rsidRDefault="00401B64" w:rsidP="00401B64">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14928"/>
    <w:rsid w:val="0002577E"/>
    <w:rsid w:val="0003701B"/>
    <w:rsid w:val="0004338D"/>
    <w:rsid w:val="000554B7"/>
    <w:rsid w:val="00057FAF"/>
    <w:rsid w:val="000919B4"/>
    <w:rsid w:val="000978C2"/>
    <w:rsid w:val="000B76FF"/>
    <w:rsid w:val="000D4678"/>
    <w:rsid w:val="000D7521"/>
    <w:rsid w:val="000E4CCE"/>
    <w:rsid w:val="00112E9A"/>
    <w:rsid w:val="00126325"/>
    <w:rsid w:val="00195E00"/>
    <w:rsid w:val="001A1CE1"/>
    <w:rsid w:val="001D0116"/>
    <w:rsid w:val="001D4323"/>
    <w:rsid w:val="001E26DB"/>
    <w:rsid w:val="002030E6"/>
    <w:rsid w:val="00203642"/>
    <w:rsid w:val="00215653"/>
    <w:rsid w:val="0027081E"/>
    <w:rsid w:val="002B5FA6"/>
    <w:rsid w:val="002C29B6"/>
    <w:rsid w:val="0031097F"/>
    <w:rsid w:val="0031165C"/>
    <w:rsid w:val="00311ACE"/>
    <w:rsid w:val="00336C9C"/>
    <w:rsid w:val="00374E7D"/>
    <w:rsid w:val="00375294"/>
    <w:rsid w:val="00382FEC"/>
    <w:rsid w:val="00385A90"/>
    <w:rsid w:val="003A37CF"/>
    <w:rsid w:val="003B1F3D"/>
    <w:rsid w:val="003B7760"/>
    <w:rsid w:val="003C744C"/>
    <w:rsid w:val="003D7CE6"/>
    <w:rsid w:val="003E2DA7"/>
    <w:rsid w:val="00401B64"/>
    <w:rsid w:val="00414694"/>
    <w:rsid w:val="00417FB7"/>
    <w:rsid w:val="00430004"/>
    <w:rsid w:val="00483673"/>
    <w:rsid w:val="004943CF"/>
    <w:rsid w:val="004956DA"/>
    <w:rsid w:val="00504B7F"/>
    <w:rsid w:val="00524C94"/>
    <w:rsid w:val="005262C9"/>
    <w:rsid w:val="00563E2C"/>
    <w:rsid w:val="005873F3"/>
    <w:rsid w:val="00587869"/>
    <w:rsid w:val="005918AD"/>
    <w:rsid w:val="005B69C9"/>
    <w:rsid w:val="005D63DF"/>
    <w:rsid w:val="00614908"/>
    <w:rsid w:val="0064672C"/>
    <w:rsid w:val="00647ABA"/>
    <w:rsid w:val="00650109"/>
    <w:rsid w:val="00655333"/>
    <w:rsid w:val="006823C4"/>
    <w:rsid w:val="006935F7"/>
    <w:rsid w:val="006C1359"/>
    <w:rsid w:val="006F6437"/>
    <w:rsid w:val="00701109"/>
    <w:rsid w:val="00711602"/>
    <w:rsid w:val="007372EA"/>
    <w:rsid w:val="0076003F"/>
    <w:rsid w:val="00784A87"/>
    <w:rsid w:val="0079129C"/>
    <w:rsid w:val="007A54CC"/>
    <w:rsid w:val="007F38C3"/>
    <w:rsid w:val="007F41D5"/>
    <w:rsid w:val="00816B78"/>
    <w:rsid w:val="00823BF1"/>
    <w:rsid w:val="00824412"/>
    <w:rsid w:val="008262A3"/>
    <w:rsid w:val="00830BBE"/>
    <w:rsid w:val="00841E69"/>
    <w:rsid w:val="0086042A"/>
    <w:rsid w:val="008813BC"/>
    <w:rsid w:val="00894A7C"/>
    <w:rsid w:val="008A153F"/>
    <w:rsid w:val="008A38DE"/>
    <w:rsid w:val="008A78BE"/>
    <w:rsid w:val="008B5590"/>
    <w:rsid w:val="008D6351"/>
    <w:rsid w:val="008F4A07"/>
    <w:rsid w:val="00903DE6"/>
    <w:rsid w:val="00951EF6"/>
    <w:rsid w:val="0096638C"/>
    <w:rsid w:val="00971A08"/>
    <w:rsid w:val="00995343"/>
    <w:rsid w:val="009D45DF"/>
    <w:rsid w:val="009E0F71"/>
    <w:rsid w:val="009E7A46"/>
    <w:rsid w:val="009F436C"/>
    <w:rsid w:val="00A03153"/>
    <w:rsid w:val="00A103E3"/>
    <w:rsid w:val="00A14904"/>
    <w:rsid w:val="00A9566A"/>
    <w:rsid w:val="00AB5E22"/>
    <w:rsid w:val="00AE2077"/>
    <w:rsid w:val="00AF1D29"/>
    <w:rsid w:val="00B20CB0"/>
    <w:rsid w:val="00B37AA5"/>
    <w:rsid w:val="00B408F8"/>
    <w:rsid w:val="00B41C8D"/>
    <w:rsid w:val="00B5078E"/>
    <w:rsid w:val="00B60EDC"/>
    <w:rsid w:val="00B6781B"/>
    <w:rsid w:val="00BA7D71"/>
    <w:rsid w:val="00BC24F6"/>
    <w:rsid w:val="00BD2A96"/>
    <w:rsid w:val="00BF7644"/>
    <w:rsid w:val="00C2612E"/>
    <w:rsid w:val="00C609B7"/>
    <w:rsid w:val="00CE71BE"/>
    <w:rsid w:val="00CF2E5D"/>
    <w:rsid w:val="00D26BFF"/>
    <w:rsid w:val="00D42339"/>
    <w:rsid w:val="00D61AC2"/>
    <w:rsid w:val="00D652D6"/>
    <w:rsid w:val="00DE063A"/>
    <w:rsid w:val="00E12A51"/>
    <w:rsid w:val="00E777AD"/>
    <w:rsid w:val="00E81C0B"/>
    <w:rsid w:val="00E8786F"/>
    <w:rsid w:val="00EA4B61"/>
    <w:rsid w:val="00F06BF6"/>
    <w:rsid w:val="00F1759D"/>
    <w:rsid w:val="00F22372"/>
    <w:rsid w:val="00F4094A"/>
    <w:rsid w:val="00F40FBF"/>
    <w:rsid w:val="00F47372"/>
    <w:rsid w:val="00F5034C"/>
    <w:rsid w:val="00F70D4F"/>
    <w:rsid w:val="00F76E97"/>
    <w:rsid w:val="00F84E07"/>
    <w:rsid w:val="00FC7C6D"/>
    <w:rsid w:val="00FD4F58"/>
    <w:rsid w:val="00FE241E"/>
    <w:rsid w:val="00FF2D42"/>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1167-4552-4138-B488-40BB79A3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SCC-CSC</dc:creator>
  <cp:lastModifiedBy>NORMAND LYNE</cp:lastModifiedBy>
  <cp:revision>2</cp:revision>
  <cp:lastPrinted>2013-12-16T14:25:00Z</cp:lastPrinted>
  <dcterms:created xsi:type="dcterms:W3CDTF">2013-12-16T15:51:00Z</dcterms:created>
  <dcterms:modified xsi:type="dcterms:W3CDTF">2013-12-16T15:51:00Z</dcterms:modified>
</cp:coreProperties>
</file>