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D5B9A" w:rsidP="008262A3">
            <w:r>
              <w:t>January 23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D5B9A">
            <w:pPr>
              <w:rPr>
                <w:lang w:val="en-US"/>
              </w:rPr>
            </w:pPr>
            <w:r>
              <w:t xml:space="preserve">Le </w:t>
            </w:r>
            <w:r w:rsidR="004D5B9A">
              <w:t>23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D43F5" w:rsidRDefault="004D5B9A">
            <w:pPr>
              <w:pStyle w:val="SCCLsocPrefix"/>
            </w:pPr>
            <w:r>
              <w:t>BETWEEN:</w:t>
            </w:r>
            <w:r>
              <w:br/>
            </w:r>
          </w:p>
          <w:p w:rsidR="00CD43F5" w:rsidRDefault="004D5B9A">
            <w:pPr>
              <w:pStyle w:val="SCCLsocParty"/>
            </w:pPr>
            <w:r>
              <w:t>William Malamas, also known as Vasilios Malamas, Apollco Developments Ltd., Apollo Real Estate Limited, Apollco Properties Limited, Apollco Construction Ltd., Apollo Ltd. and Pallas Properties Inc.</w:t>
            </w:r>
            <w:r>
              <w:br/>
            </w:r>
          </w:p>
          <w:p w:rsidR="00CD43F5" w:rsidRDefault="004D5B9A">
            <w:pPr>
              <w:pStyle w:val="SCCLsocPartyRole"/>
            </w:pPr>
            <w:r>
              <w:t>Applicants</w:t>
            </w:r>
            <w:r>
              <w:br/>
            </w:r>
          </w:p>
          <w:p w:rsidR="00CD43F5" w:rsidRDefault="004D5B9A">
            <w:pPr>
              <w:pStyle w:val="SCCLsocVersus"/>
            </w:pPr>
            <w:r>
              <w:t>- and -</w:t>
            </w:r>
            <w:r>
              <w:br/>
            </w:r>
          </w:p>
          <w:p w:rsidR="00CD43F5" w:rsidRDefault="004D5B9A">
            <w:pPr>
              <w:pStyle w:val="SCCLsocParty"/>
            </w:pPr>
            <w:r>
              <w:t>Teplitsky Colson LLP, Gary Caplan, 2004782 Ontario Limited, 717 Pape Inc., Peter L. Biro, CGD Management Limited, Crerar Property Corp., Danforth Properties Limited, Goodman and C</w:t>
            </w:r>
            <w:r w:rsidR="00CC6255">
              <w:t xml:space="preserve">arr, Jonathan Lisus, McCarthy </w:t>
            </w:r>
            <w:proofErr w:type="spellStart"/>
            <w:r w:rsidR="00CC6255">
              <w:t>T</w:t>
            </w:r>
            <w:r w:rsidR="00CC6255">
              <w:rPr>
                <w:rFonts w:cs="Times New Roman"/>
              </w:rPr>
              <w:t>é</w:t>
            </w:r>
            <w:r w:rsidR="00CC6255">
              <w:t>trault</w:t>
            </w:r>
            <w:proofErr w:type="spellEnd"/>
            <w:r w:rsidR="00CC6255">
              <w:t xml:space="preserve"> LLP, </w:t>
            </w:r>
            <w:r>
              <w:t xml:space="preserve">Mutual </w:t>
            </w:r>
            <w:r w:rsidR="00CC6255">
              <w:t xml:space="preserve">Trust Company (now known as </w:t>
            </w:r>
            <w:proofErr w:type="spellStart"/>
            <w:r>
              <w:t>Clarica</w:t>
            </w:r>
            <w:proofErr w:type="spellEnd"/>
            <w:r>
              <w:t xml:space="preserve"> Trust Company), Raymond Raphael, Raymond Raphael Professional Corporation, Stewart J.L. Robertson, Nicholas Stanoulis, Donna Stanoulis, Christina Stanoulis, Gary Stanoulis, Thomas Stanoulis, Thomas M.T. Sutton, </w:t>
            </w:r>
            <w:r>
              <w:lastRenderedPageBreak/>
              <w:t xml:space="preserve">Chris </w:t>
            </w:r>
            <w:proofErr w:type="spellStart"/>
            <w:r>
              <w:t>Tatsis</w:t>
            </w:r>
            <w:proofErr w:type="spellEnd"/>
            <w:r>
              <w:t xml:space="preserve">, </w:t>
            </w:r>
            <w:proofErr w:type="spellStart"/>
            <w:r>
              <w:t>Panagiota</w:t>
            </w:r>
            <w:proofErr w:type="spellEnd"/>
            <w:r>
              <w:t xml:space="preserve"> </w:t>
            </w:r>
            <w:proofErr w:type="spellStart"/>
            <w:r>
              <w:t>Tatsis</w:t>
            </w:r>
            <w:proofErr w:type="spellEnd"/>
            <w:r>
              <w:t xml:space="preserve">, </w:t>
            </w:r>
            <w:proofErr w:type="spellStart"/>
            <w:r>
              <w:t>Tonu</w:t>
            </w:r>
            <w:proofErr w:type="spellEnd"/>
            <w:r>
              <w:t xml:space="preserve"> </w:t>
            </w:r>
            <w:proofErr w:type="spellStart"/>
            <w:r>
              <w:t>Toome</w:t>
            </w:r>
            <w:proofErr w:type="spellEnd"/>
            <w:r>
              <w:t xml:space="preserve">, </w:t>
            </w:r>
            <w:proofErr w:type="spellStart"/>
            <w:r>
              <w:t>Toome</w:t>
            </w:r>
            <w:proofErr w:type="spellEnd"/>
            <w:r>
              <w:t xml:space="preserve"> </w:t>
            </w:r>
            <w:proofErr w:type="spellStart"/>
            <w:r>
              <w:t>Laar</w:t>
            </w:r>
            <w:proofErr w:type="spellEnd"/>
            <w:r>
              <w:t xml:space="preserve"> &amp; Bell and City of Toronto</w:t>
            </w:r>
            <w:r>
              <w:br/>
            </w:r>
          </w:p>
          <w:p w:rsidR="00CD43F5" w:rsidRDefault="004D5B9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D43F5" w:rsidRDefault="004D5B9A">
            <w:pPr>
              <w:pStyle w:val="SCCLsocPrefix"/>
            </w:pPr>
            <w:r>
              <w:t>ENTRE :</w:t>
            </w:r>
            <w:r>
              <w:br/>
            </w:r>
          </w:p>
          <w:p w:rsidR="00CD43F5" w:rsidRDefault="004D5B9A">
            <w:pPr>
              <w:pStyle w:val="SCCLsocParty"/>
            </w:pPr>
            <w:r>
              <w:t xml:space="preserve">William </w:t>
            </w:r>
            <w:proofErr w:type="spellStart"/>
            <w:r>
              <w:t>Malamas</w:t>
            </w:r>
            <w:proofErr w:type="spellEnd"/>
            <w:r>
              <w:t xml:space="preserve">, </w:t>
            </w:r>
            <w:r w:rsidR="00CC6255">
              <w:t>alias</w:t>
            </w:r>
            <w:r>
              <w:t xml:space="preserve"> </w:t>
            </w:r>
            <w:proofErr w:type="spellStart"/>
            <w:r>
              <w:t>Vasilios</w:t>
            </w:r>
            <w:proofErr w:type="spellEnd"/>
            <w:r>
              <w:t xml:space="preserve"> </w:t>
            </w:r>
            <w:proofErr w:type="spellStart"/>
            <w:r>
              <w:t>Malamas</w:t>
            </w:r>
            <w:proofErr w:type="spellEnd"/>
            <w:r>
              <w:t xml:space="preserve">, </w:t>
            </w:r>
            <w:proofErr w:type="spellStart"/>
            <w:r>
              <w:t>Apollco</w:t>
            </w:r>
            <w:proofErr w:type="spellEnd"/>
            <w:r>
              <w:t xml:space="preserve"> Developments Ltd., Apollo Real Estate Limited, Apollco Properties Limited, Apollco Construction Ltd., Apollo Ltd. et Pallas Properties Inc.</w:t>
            </w:r>
            <w:r>
              <w:br/>
            </w:r>
          </w:p>
          <w:p w:rsidR="00CD43F5" w:rsidRDefault="004D5B9A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CD43F5" w:rsidRDefault="004D5B9A">
            <w:pPr>
              <w:pStyle w:val="SCCLsocVersus"/>
            </w:pPr>
            <w:r>
              <w:t>- et -</w:t>
            </w:r>
            <w:r>
              <w:br/>
            </w:r>
          </w:p>
          <w:p w:rsidR="00CD43F5" w:rsidRDefault="004D5B9A">
            <w:pPr>
              <w:pStyle w:val="SCCLsocParty"/>
            </w:pPr>
            <w:r>
              <w:t>Teplitsky Colson LLP, Gary Caplan, 2004782 Ontario Limited, 717 Pape Inc., Peter L. Biro, CGD Management Limited, Crerar Property Corp., Danforth Properties Limited, Goodman and C</w:t>
            </w:r>
            <w:r w:rsidR="00CC6255">
              <w:t xml:space="preserve">arr, Jonathan </w:t>
            </w:r>
            <w:proofErr w:type="spellStart"/>
            <w:r w:rsidR="00CC6255">
              <w:t>Lisus</w:t>
            </w:r>
            <w:proofErr w:type="spellEnd"/>
            <w:r w:rsidR="00CC6255">
              <w:t xml:space="preserve">, McCarthy </w:t>
            </w:r>
            <w:proofErr w:type="spellStart"/>
            <w:r w:rsidR="00CC6255">
              <w:t>T</w:t>
            </w:r>
            <w:r w:rsidR="00CC6255">
              <w:rPr>
                <w:rFonts w:cs="Times New Roman"/>
              </w:rPr>
              <w:t>é</w:t>
            </w:r>
            <w:r>
              <w:t>trault</w:t>
            </w:r>
            <w:proofErr w:type="spellEnd"/>
            <w:r>
              <w:t xml:space="preserve"> </w:t>
            </w:r>
            <w:proofErr w:type="spellStart"/>
            <w:r w:rsidR="00CC6255">
              <w:t>s.r.l</w:t>
            </w:r>
            <w:proofErr w:type="spellEnd"/>
            <w:r w:rsidR="00CC6255">
              <w:t>.</w:t>
            </w:r>
            <w:r>
              <w:t xml:space="preserve">, </w:t>
            </w:r>
            <w:proofErr w:type="spellStart"/>
            <w:r w:rsidR="00CC6255">
              <w:t>Soci</w:t>
            </w:r>
            <w:r w:rsidR="00CC6255">
              <w:rPr>
                <w:rFonts w:cs="Times New Roman"/>
              </w:rPr>
              <w:t>é</w:t>
            </w:r>
            <w:r w:rsidR="00CC6255">
              <w:t>t</w:t>
            </w:r>
            <w:r w:rsidR="00CC6255">
              <w:rPr>
                <w:rFonts w:cs="Times New Roman"/>
              </w:rPr>
              <w:t>é</w:t>
            </w:r>
            <w:proofErr w:type="spellEnd"/>
            <w:r w:rsidR="00CC6255">
              <w:t xml:space="preserve"> de </w:t>
            </w:r>
            <w:proofErr w:type="spellStart"/>
            <w:r w:rsidR="00CC6255">
              <w:t>fiducie</w:t>
            </w:r>
            <w:proofErr w:type="spellEnd"/>
            <w:r w:rsidR="00CC6255">
              <w:t xml:space="preserve"> </w:t>
            </w:r>
            <w:proofErr w:type="spellStart"/>
            <w:r w:rsidR="00CC6255">
              <w:t>Mutuelle</w:t>
            </w:r>
            <w:proofErr w:type="spellEnd"/>
            <w:r w:rsidR="00CC6255">
              <w:t xml:space="preserve"> (</w:t>
            </w:r>
            <w:proofErr w:type="spellStart"/>
            <w:r w:rsidR="00CC6255">
              <w:t>maintenant</w:t>
            </w:r>
            <w:proofErr w:type="spellEnd"/>
            <w:r w:rsidR="00CC6255">
              <w:t xml:space="preserve"> </w:t>
            </w:r>
            <w:proofErr w:type="spellStart"/>
            <w:r w:rsidR="00CC6255">
              <w:t>appel</w:t>
            </w:r>
            <w:r w:rsidR="00CC6255">
              <w:rPr>
                <w:rFonts w:cs="Times New Roman"/>
              </w:rPr>
              <w:t>é</w:t>
            </w:r>
            <w:r w:rsidR="00CC6255">
              <w:t>e</w:t>
            </w:r>
            <w:proofErr w:type="spellEnd"/>
            <w:r w:rsidR="00CC6255">
              <w:t xml:space="preserve"> </w:t>
            </w:r>
            <w:proofErr w:type="spellStart"/>
            <w:r w:rsidR="00CC6255">
              <w:t>Soci</w:t>
            </w:r>
            <w:r w:rsidR="00CC6255">
              <w:rPr>
                <w:rFonts w:cs="Times New Roman"/>
              </w:rPr>
              <w:t>é</w:t>
            </w:r>
            <w:r w:rsidR="00CC6255">
              <w:t>t</w:t>
            </w:r>
            <w:r w:rsidR="00CC6255">
              <w:rPr>
                <w:rFonts w:cs="Times New Roman"/>
              </w:rPr>
              <w:t>é</w:t>
            </w:r>
            <w:proofErr w:type="spellEnd"/>
            <w:r w:rsidR="00CC6255">
              <w:t xml:space="preserve"> de </w:t>
            </w:r>
            <w:proofErr w:type="spellStart"/>
            <w:r w:rsidR="00CC6255">
              <w:t>fiducie</w:t>
            </w:r>
            <w:proofErr w:type="spellEnd"/>
            <w:r w:rsidR="00CC6255">
              <w:t xml:space="preserve"> </w:t>
            </w:r>
            <w:proofErr w:type="spellStart"/>
            <w:r w:rsidR="00CC6255">
              <w:t>Clarica</w:t>
            </w:r>
            <w:proofErr w:type="spellEnd"/>
            <w:r w:rsidR="00CC6255">
              <w:t xml:space="preserve">) </w:t>
            </w:r>
            <w:r>
              <w:t xml:space="preserve">Raymond Raphael, Raymond Raphael Professional Corporation, Stewart J.L. Robertson, Nicholas Stanoulis, Donna Stanoulis, Christina Stanoulis, Gary Stanoulis, Thomas Stanoulis, Thomas M.T. Sutton, Chris Tatsis, Panagiota </w:t>
            </w:r>
            <w:proofErr w:type="spellStart"/>
            <w:r>
              <w:t>Tatsis</w:t>
            </w:r>
            <w:proofErr w:type="spellEnd"/>
            <w:r>
              <w:t xml:space="preserve">, </w:t>
            </w:r>
            <w:proofErr w:type="spellStart"/>
            <w:r>
              <w:t>Tonu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Toome</w:t>
            </w:r>
            <w:proofErr w:type="spellEnd"/>
            <w:r>
              <w:t xml:space="preserve">, </w:t>
            </w:r>
            <w:proofErr w:type="spellStart"/>
            <w:r>
              <w:t>Toome</w:t>
            </w:r>
            <w:proofErr w:type="spellEnd"/>
            <w:r>
              <w:t xml:space="preserve"> </w:t>
            </w:r>
            <w:proofErr w:type="spellStart"/>
            <w:r>
              <w:t>Laar</w:t>
            </w:r>
            <w:proofErr w:type="spellEnd"/>
            <w:r>
              <w:t xml:space="preserve"> &amp; Bell et Ville de Toronto</w:t>
            </w:r>
            <w:r>
              <w:br/>
            </w:r>
          </w:p>
          <w:p w:rsidR="00CD43F5" w:rsidRDefault="004D5B9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D5B9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C55730, 2013 ONCA 404</w:t>
            </w:r>
            <w:r w:rsidRPr="006E7BAE">
              <w:t xml:space="preserve">, dated </w:t>
            </w:r>
            <w:r>
              <w:t>June 17, 2013</w:t>
            </w:r>
            <w:r w:rsidR="004D5B9A">
              <w:t>,</w:t>
            </w:r>
            <w:r w:rsidRPr="006E7BAE">
              <w:t xml:space="preserve"> is </w:t>
            </w:r>
            <w:r w:rsidR="004D5B9A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D5B9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>
              <w:t>C55730, 2013 ONCA 404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17 juin 2013</w:t>
            </w:r>
            <w:r w:rsidRPr="006E7BAE">
              <w:rPr>
                <w:lang w:val="fr-CA"/>
              </w:rPr>
              <w:t xml:space="preserve">, est </w:t>
            </w:r>
            <w:r w:rsidR="004D5B9A">
              <w:rPr>
                <w:lang w:val="fr-CA"/>
              </w:rPr>
              <w:t>rejet</w:t>
            </w:r>
            <w:r w:rsidR="004D5B9A">
              <w:rPr>
                <w:rFonts w:cs="Times New Roman"/>
                <w:lang w:val="fr-CA"/>
              </w:rPr>
              <w:t>é</w:t>
            </w:r>
            <w:r w:rsidR="004D5B9A">
              <w:rPr>
                <w:lang w:val="fr-CA"/>
              </w:rPr>
              <w:t>e sans d</w:t>
            </w:r>
            <w:r w:rsidR="004D5B9A">
              <w:rPr>
                <w:rFonts w:cs="Times New Roman"/>
                <w:lang w:val="fr-CA"/>
              </w:rPr>
              <w:t>é</w:t>
            </w:r>
            <w:r w:rsidR="004D5B9A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436E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436E1" w:rsidRPr="00417FB7">
      <w:rPr>
        <w:szCs w:val="24"/>
      </w:rPr>
      <w:fldChar w:fldCharType="separate"/>
    </w:r>
    <w:r w:rsidR="00CC6255">
      <w:rPr>
        <w:noProof/>
        <w:szCs w:val="24"/>
      </w:rPr>
      <w:t>2</w:t>
    </w:r>
    <w:r w:rsidR="008436E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5B9A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36E1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C6255"/>
    <w:rsid w:val="00CD43F5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2014-01-03T20:08:00Z</dcterms:created>
  <dcterms:modified xsi:type="dcterms:W3CDTF">2014-01-21T14:54:00Z</dcterms:modified>
</cp:coreProperties>
</file>