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35479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EF707C" w:rsidP="00B315A2">
            <w:r>
              <w:t xml:space="preserve">January </w:t>
            </w:r>
            <w:r w:rsidR="00B315A2">
              <w:t>30</w:t>
            </w:r>
            <w:r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B315A2">
            <w:pPr>
              <w:rPr>
                <w:lang w:val="en-US"/>
              </w:rPr>
            </w:pPr>
            <w:r>
              <w:t xml:space="preserve">Le </w:t>
            </w:r>
            <w:r w:rsidR="00B315A2">
              <w:t>30</w:t>
            </w:r>
            <w:r>
              <w:t xml:space="preserve"> </w:t>
            </w:r>
            <w:proofErr w:type="spellStart"/>
            <w:r>
              <w:t>janvier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C4042C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315A2">
              <w:rPr>
                <w:lang w:val="fr-CA"/>
              </w:rPr>
              <w:t>Les juges Abella, Rothstein et Moldaver</w:t>
            </w:r>
          </w:p>
        </w:tc>
      </w:tr>
      <w:tr w:rsidR="00C2612E" w:rsidRPr="00C4042C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B315A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B315A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C90DA9" w:rsidTr="00C173B0">
        <w:tc>
          <w:tcPr>
            <w:tcW w:w="2269" w:type="pct"/>
          </w:tcPr>
          <w:p w:rsidR="00CC3C9D" w:rsidRDefault="00B315A2">
            <w:pPr>
              <w:pStyle w:val="SCCLsocPrefix"/>
            </w:pPr>
            <w:r>
              <w:t>BETWEEN:</w:t>
            </w:r>
            <w:r>
              <w:br/>
            </w:r>
          </w:p>
          <w:p w:rsidR="00CC3C9D" w:rsidRDefault="00B315A2">
            <w:pPr>
              <w:pStyle w:val="SCCLsocParty"/>
            </w:pPr>
            <w:r>
              <w:t>John King</w:t>
            </w:r>
            <w:r>
              <w:br/>
            </w:r>
          </w:p>
          <w:p w:rsidR="00CC3C9D" w:rsidRDefault="00B315A2">
            <w:pPr>
              <w:pStyle w:val="SCCLsocPartyRole"/>
            </w:pPr>
            <w:r>
              <w:t>Applicant</w:t>
            </w:r>
            <w:r>
              <w:br/>
            </w:r>
          </w:p>
          <w:p w:rsidR="00CC3C9D" w:rsidRDefault="00B315A2">
            <w:pPr>
              <w:pStyle w:val="SCCLsocVersus"/>
            </w:pPr>
            <w:r>
              <w:t>- and -</w:t>
            </w:r>
            <w:r>
              <w:br/>
            </w:r>
          </w:p>
          <w:p w:rsidR="00CC3C9D" w:rsidRDefault="00B315A2">
            <w:pPr>
              <w:pStyle w:val="SCCLsocParty"/>
            </w:pPr>
            <w:r>
              <w:t>Attorney General of Canada</w:t>
            </w:r>
            <w:r>
              <w:br/>
            </w:r>
          </w:p>
          <w:p w:rsidR="00CC3C9D" w:rsidRDefault="00B315A2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CC3C9D" w:rsidRPr="00B315A2" w:rsidRDefault="00B315A2">
            <w:pPr>
              <w:pStyle w:val="SCCLsocPrefix"/>
              <w:rPr>
                <w:lang w:val="fr-CA"/>
              </w:rPr>
            </w:pPr>
            <w:r w:rsidRPr="00B315A2">
              <w:rPr>
                <w:lang w:val="fr-CA"/>
              </w:rPr>
              <w:t>ENTRE :</w:t>
            </w:r>
            <w:r w:rsidRPr="00B315A2">
              <w:rPr>
                <w:lang w:val="fr-CA"/>
              </w:rPr>
              <w:br/>
            </w:r>
          </w:p>
          <w:p w:rsidR="00CC3C9D" w:rsidRPr="00B315A2" w:rsidRDefault="00B315A2">
            <w:pPr>
              <w:pStyle w:val="SCCLsocParty"/>
              <w:rPr>
                <w:lang w:val="fr-CA"/>
              </w:rPr>
            </w:pPr>
            <w:r w:rsidRPr="00B315A2">
              <w:rPr>
                <w:lang w:val="fr-CA"/>
              </w:rPr>
              <w:t>John King</w:t>
            </w:r>
            <w:r w:rsidRPr="00B315A2">
              <w:rPr>
                <w:lang w:val="fr-CA"/>
              </w:rPr>
              <w:br/>
            </w:r>
          </w:p>
          <w:p w:rsidR="00CC3C9D" w:rsidRPr="00B315A2" w:rsidRDefault="00B315A2">
            <w:pPr>
              <w:pStyle w:val="SCCLsocPartyRole"/>
              <w:rPr>
                <w:lang w:val="fr-CA"/>
              </w:rPr>
            </w:pPr>
            <w:r w:rsidRPr="00B315A2">
              <w:rPr>
                <w:lang w:val="fr-CA"/>
              </w:rPr>
              <w:t>Demandeur</w:t>
            </w:r>
            <w:r w:rsidRPr="00B315A2">
              <w:rPr>
                <w:lang w:val="fr-CA"/>
              </w:rPr>
              <w:br/>
            </w:r>
          </w:p>
          <w:p w:rsidR="00CC3C9D" w:rsidRPr="00B315A2" w:rsidRDefault="00B315A2">
            <w:pPr>
              <w:pStyle w:val="SCCLsocVersus"/>
              <w:rPr>
                <w:lang w:val="fr-CA"/>
              </w:rPr>
            </w:pPr>
            <w:r w:rsidRPr="00B315A2">
              <w:rPr>
                <w:lang w:val="fr-CA"/>
              </w:rPr>
              <w:t>- et -</w:t>
            </w:r>
            <w:r w:rsidRPr="00B315A2">
              <w:rPr>
                <w:lang w:val="fr-CA"/>
              </w:rPr>
              <w:br/>
            </w:r>
          </w:p>
          <w:p w:rsidR="00CC3C9D" w:rsidRPr="00B315A2" w:rsidRDefault="00B315A2">
            <w:pPr>
              <w:pStyle w:val="SCCLsocParty"/>
              <w:rPr>
                <w:lang w:val="fr-CA"/>
              </w:rPr>
            </w:pPr>
            <w:r w:rsidRPr="00B315A2">
              <w:rPr>
                <w:lang w:val="fr-CA"/>
              </w:rPr>
              <w:t>Procureur général du Canada</w:t>
            </w:r>
            <w:r w:rsidRPr="00B315A2">
              <w:rPr>
                <w:lang w:val="fr-CA"/>
              </w:rPr>
              <w:br/>
            </w:r>
          </w:p>
          <w:p w:rsidR="00CC3C9D" w:rsidRPr="00B315A2" w:rsidRDefault="00B315A2" w:rsidP="00C4042C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</w:p>
        </w:tc>
      </w:tr>
      <w:tr w:rsidR="00824412" w:rsidRPr="00C90DA9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B315A2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B315A2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B315A2" w:rsidRDefault="00824412" w:rsidP="00B408F8">
            <w:pPr>
              <w:rPr>
                <w:lang w:val="fr-CA"/>
              </w:rPr>
            </w:pPr>
          </w:p>
        </w:tc>
      </w:tr>
      <w:tr w:rsidR="00824412" w:rsidRPr="00C4042C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B315A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Federal Court of Appeal</w:t>
            </w:r>
            <w:r w:rsidRPr="006E7BAE">
              <w:t xml:space="preserve">, Number </w:t>
            </w:r>
            <w:r>
              <w:t>A-148-12, 2013 FCA 131</w:t>
            </w:r>
            <w:r w:rsidRPr="006E7BAE">
              <w:t xml:space="preserve">, dated </w:t>
            </w:r>
            <w:r>
              <w:t>May 16, 2013</w:t>
            </w:r>
            <w:r w:rsidR="00B315A2">
              <w:t>,</w:t>
            </w:r>
            <w:r w:rsidRPr="006E7BAE">
              <w:t xml:space="preserve"> is </w:t>
            </w:r>
            <w:r w:rsidR="00B315A2">
              <w:t>dismissed with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C90DA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B315A2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 xml:space="preserve">, numéro </w:t>
            </w:r>
            <w:r w:rsidRPr="00B315A2">
              <w:rPr>
                <w:lang w:val="fr-CA"/>
              </w:rPr>
              <w:t xml:space="preserve">A-148-12, 2013 </w:t>
            </w:r>
            <w:r w:rsidR="00C90DA9">
              <w:rPr>
                <w:lang w:val="fr-CA"/>
              </w:rPr>
              <w:t>CAF</w:t>
            </w:r>
            <w:r w:rsidRPr="00B315A2">
              <w:rPr>
                <w:lang w:val="fr-CA"/>
              </w:rPr>
              <w:t xml:space="preserve"> 131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B315A2">
              <w:rPr>
                <w:lang w:val="fr-CA"/>
              </w:rPr>
              <w:t>16 mai 2013</w:t>
            </w:r>
            <w:r w:rsidRPr="006E7BAE">
              <w:rPr>
                <w:lang w:val="fr-CA"/>
              </w:rPr>
              <w:t xml:space="preserve">, est </w:t>
            </w:r>
            <w:r w:rsidR="00B315A2">
              <w:rPr>
                <w:lang w:val="fr-CA"/>
              </w:rPr>
              <w:t>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:rsidR="008F53F3" w:rsidRPr="00A252FA" w:rsidRDefault="008F53F3">
      <w:pPr>
        <w:spacing w:after="200" w:line="276" w:lineRule="auto"/>
        <w:rPr>
          <w:lang w:val="fr-CA"/>
        </w:rPr>
      </w:pPr>
    </w:p>
    <w:sectPr w:rsidR="008F53F3" w:rsidRPr="00A252FA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F4AD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F4AD6" w:rsidRPr="00417FB7">
      <w:rPr>
        <w:szCs w:val="24"/>
      </w:rPr>
      <w:fldChar w:fldCharType="separate"/>
    </w:r>
    <w:r w:rsidR="00B315A2">
      <w:rPr>
        <w:noProof/>
        <w:szCs w:val="24"/>
      </w:rPr>
      <w:t>2</w:t>
    </w:r>
    <w:r w:rsidR="009F4AD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35479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4E26B9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9F4AD6"/>
    <w:rsid w:val="00A03153"/>
    <w:rsid w:val="00A103E3"/>
    <w:rsid w:val="00A252FA"/>
    <w:rsid w:val="00AB4A38"/>
    <w:rsid w:val="00AB4B15"/>
    <w:rsid w:val="00AB5E22"/>
    <w:rsid w:val="00AE2077"/>
    <w:rsid w:val="00B158E3"/>
    <w:rsid w:val="00B315A2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4042C"/>
    <w:rsid w:val="00C90DA9"/>
    <w:rsid w:val="00CC3C9D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2014-01-15T20:22:00Z</dcterms:created>
  <dcterms:modified xsi:type="dcterms:W3CDTF">2014-01-24T20:43:00Z</dcterms:modified>
</cp:coreProperties>
</file>