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Default="00D83B8C" w:rsidP="00382FEC"/>
    <w:p w:rsidR="00A105FB" w:rsidRPr="006E7BAE" w:rsidRDefault="00A105FB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35630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EF707C" w:rsidP="001C0C31">
            <w:r>
              <w:t xml:space="preserve">February </w:t>
            </w:r>
            <w:r w:rsidR="001C0C31">
              <w:t>27</w:t>
            </w:r>
            <w:r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1C0C31">
            <w:pPr>
              <w:rPr>
                <w:lang w:val="en-US"/>
              </w:rPr>
            </w:pPr>
            <w:r>
              <w:t xml:space="preserve">Le </w:t>
            </w:r>
            <w:r w:rsidR="001C0C31">
              <w:t>27</w:t>
            </w:r>
            <w:r>
              <w:t xml:space="preserve"> </w:t>
            </w:r>
            <w:proofErr w:type="spellStart"/>
            <w:r>
              <w:t>février</w:t>
            </w:r>
            <w:proofErr w:type="spellEnd"/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A105FB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1C0C31">
              <w:rPr>
                <w:lang w:val="fr-CA"/>
              </w:rPr>
              <w:t>Les juges Abella, Rothstein et Moldaver</w:t>
            </w:r>
          </w:p>
        </w:tc>
      </w:tr>
      <w:tr w:rsidR="00C2612E" w:rsidRPr="00A105FB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1C0C31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1C0C31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B7411A" w:rsidRDefault="006B346E">
            <w:pPr>
              <w:pStyle w:val="SCCLsocPrefix"/>
            </w:pPr>
            <w:r>
              <w:t>BETWEEN:</w:t>
            </w:r>
            <w:r>
              <w:br/>
            </w:r>
          </w:p>
          <w:p w:rsidR="00B7411A" w:rsidRDefault="006B346E">
            <w:pPr>
              <w:pStyle w:val="SCCLsocParty"/>
            </w:pPr>
            <w:r>
              <w:t xml:space="preserve">Reginald Louis on his own behalf and on behalf of all the members of the </w:t>
            </w:r>
            <w:proofErr w:type="spellStart"/>
            <w:r>
              <w:t>Stellat</w:t>
            </w:r>
            <w:r w:rsidR="00491179">
              <w:t>’</w:t>
            </w:r>
            <w:r>
              <w:t>en</w:t>
            </w:r>
            <w:proofErr w:type="spellEnd"/>
            <w:r>
              <w:t xml:space="preserve"> First Nation</w:t>
            </w:r>
            <w:r w:rsidR="00935AD7">
              <w:t xml:space="preserve"> and</w:t>
            </w:r>
            <w:r>
              <w:t xml:space="preserve"> </w:t>
            </w:r>
            <w:proofErr w:type="spellStart"/>
            <w:r>
              <w:t>Stellat</w:t>
            </w:r>
            <w:r w:rsidR="00935AD7">
              <w:t>’</w:t>
            </w:r>
            <w:r>
              <w:t>en</w:t>
            </w:r>
            <w:proofErr w:type="spellEnd"/>
            <w:r>
              <w:t xml:space="preserve"> First Nation</w:t>
            </w:r>
            <w:r>
              <w:br/>
            </w:r>
          </w:p>
          <w:p w:rsidR="00B7411A" w:rsidRDefault="006B346E">
            <w:pPr>
              <w:pStyle w:val="SCCLsocPartyRole"/>
            </w:pPr>
            <w:r>
              <w:t>Applicants</w:t>
            </w:r>
            <w:r>
              <w:br/>
            </w:r>
          </w:p>
          <w:p w:rsidR="00B7411A" w:rsidRDefault="006B346E">
            <w:pPr>
              <w:pStyle w:val="SCCLsocVersus"/>
            </w:pPr>
            <w:r>
              <w:t>- and -</w:t>
            </w:r>
            <w:r>
              <w:br/>
            </w:r>
          </w:p>
          <w:p w:rsidR="00B7411A" w:rsidRDefault="006B346E">
            <w:pPr>
              <w:pStyle w:val="SCCLsocParty"/>
            </w:pPr>
            <w:r>
              <w:t>Her Majesty the Queen in Right of the Province of British Columbia as represented by the Minister of Energy, Mines and Petroleum Reso</w:t>
            </w:r>
            <w:r w:rsidR="00F735D6">
              <w:t>urces, Chief Inspector of Mines</w:t>
            </w:r>
            <w:r w:rsidR="00935AD7">
              <w:t xml:space="preserve"> and</w:t>
            </w:r>
            <w:r>
              <w:t xml:space="preserve"> Thompson Creek Metals Company Inc.</w:t>
            </w:r>
            <w:r>
              <w:br/>
            </w:r>
          </w:p>
          <w:p w:rsidR="00B7411A" w:rsidRDefault="006B346E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B7411A" w:rsidRPr="00F735D6" w:rsidRDefault="006B346E">
            <w:pPr>
              <w:pStyle w:val="SCCLsocPrefix"/>
              <w:rPr>
                <w:lang w:val="fr-CA"/>
              </w:rPr>
            </w:pPr>
            <w:r w:rsidRPr="00F735D6">
              <w:rPr>
                <w:lang w:val="fr-CA"/>
              </w:rPr>
              <w:t>ENTRE :</w:t>
            </w:r>
            <w:r w:rsidRPr="00F735D6">
              <w:rPr>
                <w:lang w:val="fr-CA"/>
              </w:rPr>
              <w:br/>
            </w:r>
          </w:p>
          <w:p w:rsidR="00B7411A" w:rsidRDefault="006B346E">
            <w:pPr>
              <w:pStyle w:val="SCCLsocParty"/>
              <w:rPr>
                <w:lang w:val="fr-CA"/>
              </w:rPr>
            </w:pPr>
            <w:r w:rsidRPr="006B346E">
              <w:rPr>
                <w:lang w:val="fr-CA"/>
              </w:rPr>
              <w:t>Reginald Louis en son prop</w:t>
            </w:r>
            <w:r w:rsidR="00F735D6">
              <w:rPr>
                <w:lang w:val="fr-CA"/>
              </w:rPr>
              <w:t>re</w:t>
            </w:r>
            <w:r w:rsidRPr="006B346E">
              <w:rPr>
                <w:lang w:val="fr-CA"/>
              </w:rPr>
              <w:t xml:space="preserve"> nom et au nom de tous les </w:t>
            </w:r>
            <w:proofErr w:type="spellStart"/>
            <w:r w:rsidRPr="006B346E">
              <w:rPr>
                <w:lang w:val="fr-CA"/>
              </w:rPr>
              <w:t>members</w:t>
            </w:r>
            <w:proofErr w:type="spellEnd"/>
            <w:r w:rsidRPr="006B346E">
              <w:rPr>
                <w:lang w:val="fr-CA"/>
              </w:rPr>
              <w:t xml:space="preserve"> de la Premi</w:t>
            </w:r>
            <w:r>
              <w:rPr>
                <w:rFonts w:cs="Times New Roman"/>
                <w:lang w:val="fr-CA"/>
              </w:rPr>
              <w:t>è</w:t>
            </w:r>
            <w:r w:rsidRPr="006B346E">
              <w:rPr>
                <w:lang w:val="fr-CA"/>
              </w:rPr>
              <w:t>re nation</w:t>
            </w:r>
            <w:r>
              <w:rPr>
                <w:lang w:val="fr-CA"/>
              </w:rPr>
              <w:t xml:space="preserve"> </w:t>
            </w:r>
            <w:proofErr w:type="spellStart"/>
            <w:r w:rsidRPr="006B346E">
              <w:rPr>
                <w:lang w:val="fr-CA"/>
              </w:rPr>
              <w:t>Stellat</w:t>
            </w:r>
            <w:r w:rsidR="00491179" w:rsidRPr="006B346E">
              <w:rPr>
                <w:lang w:val="fr-CA"/>
              </w:rPr>
              <w:t>’</w:t>
            </w:r>
            <w:r w:rsidRPr="006B346E">
              <w:rPr>
                <w:lang w:val="fr-CA"/>
              </w:rPr>
              <w:t>en</w:t>
            </w:r>
            <w:proofErr w:type="spellEnd"/>
            <w:r>
              <w:rPr>
                <w:lang w:val="fr-CA"/>
              </w:rPr>
              <w:t xml:space="preserve"> et</w:t>
            </w:r>
            <w:r w:rsidRPr="006B346E">
              <w:rPr>
                <w:lang w:val="fr-CA"/>
              </w:rPr>
              <w:t xml:space="preserve"> </w:t>
            </w:r>
            <w:r>
              <w:rPr>
                <w:lang w:val="fr-CA"/>
              </w:rPr>
              <w:t>Premi</w:t>
            </w:r>
            <w:r w:rsidR="00E715AC">
              <w:rPr>
                <w:rFonts w:cs="Times New Roman"/>
                <w:lang w:val="fr-CA"/>
              </w:rPr>
              <w:t>è</w:t>
            </w:r>
            <w:r>
              <w:rPr>
                <w:lang w:val="fr-CA"/>
              </w:rPr>
              <w:t>re nation</w:t>
            </w:r>
            <w:r w:rsidRPr="006B346E">
              <w:rPr>
                <w:lang w:val="fr-CA"/>
              </w:rPr>
              <w:t xml:space="preserve"> </w:t>
            </w:r>
            <w:proofErr w:type="spellStart"/>
            <w:r w:rsidRPr="006B346E">
              <w:rPr>
                <w:lang w:val="fr-CA"/>
              </w:rPr>
              <w:t>Stellat</w:t>
            </w:r>
            <w:r>
              <w:rPr>
                <w:lang w:val="fr-CA"/>
              </w:rPr>
              <w:t>’</w:t>
            </w:r>
            <w:r w:rsidRPr="006B346E">
              <w:rPr>
                <w:lang w:val="fr-CA"/>
              </w:rPr>
              <w:t>en</w:t>
            </w:r>
            <w:proofErr w:type="spellEnd"/>
            <w:r w:rsidRPr="006B346E">
              <w:rPr>
                <w:lang w:val="fr-CA"/>
              </w:rPr>
              <w:t xml:space="preserve"> </w:t>
            </w:r>
          </w:p>
          <w:p w:rsidR="006B346E" w:rsidRPr="006B346E" w:rsidRDefault="006B346E" w:rsidP="006B346E">
            <w:pPr>
              <w:rPr>
                <w:lang w:val="fr-CA"/>
              </w:rPr>
            </w:pPr>
          </w:p>
          <w:p w:rsidR="00B7411A" w:rsidRPr="00F735D6" w:rsidRDefault="006B346E">
            <w:pPr>
              <w:pStyle w:val="SCCLsocPartyRole"/>
              <w:rPr>
                <w:lang w:val="fr-CA"/>
              </w:rPr>
            </w:pPr>
            <w:r w:rsidRPr="00F735D6">
              <w:rPr>
                <w:lang w:val="fr-CA"/>
              </w:rPr>
              <w:t>Demandeurs</w:t>
            </w:r>
            <w:r w:rsidRPr="00F735D6">
              <w:rPr>
                <w:lang w:val="fr-CA"/>
              </w:rPr>
              <w:br/>
            </w:r>
          </w:p>
          <w:p w:rsidR="00B7411A" w:rsidRPr="00F735D6" w:rsidRDefault="006B346E">
            <w:pPr>
              <w:pStyle w:val="SCCLsocVersus"/>
              <w:rPr>
                <w:lang w:val="fr-CA"/>
              </w:rPr>
            </w:pPr>
            <w:r w:rsidRPr="00F735D6">
              <w:rPr>
                <w:lang w:val="fr-CA"/>
              </w:rPr>
              <w:t>- et -</w:t>
            </w:r>
            <w:r w:rsidRPr="00F735D6">
              <w:rPr>
                <w:lang w:val="fr-CA"/>
              </w:rPr>
              <w:br/>
            </w:r>
          </w:p>
          <w:p w:rsidR="00B7411A" w:rsidRPr="006B346E" w:rsidRDefault="006B346E">
            <w:pPr>
              <w:pStyle w:val="SCCLsocParty"/>
              <w:rPr>
                <w:lang w:val="fr-CA"/>
              </w:rPr>
            </w:pPr>
            <w:r w:rsidRPr="006B346E">
              <w:rPr>
                <w:lang w:val="fr-CA"/>
              </w:rPr>
              <w:t xml:space="preserve">Sa Majesté la Reine du chef de la Province de la Colombie-Britannique représentée par le </w:t>
            </w:r>
            <w:r>
              <w:rPr>
                <w:lang w:val="fr-CA"/>
              </w:rPr>
              <w:t>minist</w:t>
            </w:r>
            <w:r w:rsidRPr="006B346E">
              <w:rPr>
                <w:lang w:val="fr-CA"/>
              </w:rPr>
              <w:t>r</w:t>
            </w:r>
            <w:r>
              <w:rPr>
                <w:lang w:val="fr-CA"/>
              </w:rPr>
              <w:t>e</w:t>
            </w:r>
            <w:r w:rsidRPr="006B346E">
              <w:rPr>
                <w:lang w:val="fr-CA"/>
              </w:rPr>
              <w:t xml:space="preserve"> de l’Énergie</w:t>
            </w:r>
            <w:r w:rsidR="00F735D6">
              <w:rPr>
                <w:lang w:val="fr-CA"/>
              </w:rPr>
              <w:t>,</w:t>
            </w:r>
            <w:r w:rsidRPr="006B346E">
              <w:rPr>
                <w:lang w:val="fr-CA"/>
              </w:rPr>
              <w:t xml:space="preserve"> des Mines et des Ressources pétrolières</w:t>
            </w:r>
            <w:r w:rsidR="00F735D6">
              <w:rPr>
                <w:lang w:val="fr-CA"/>
              </w:rPr>
              <w:t>,</w:t>
            </w:r>
            <w:r w:rsidRPr="006B346E">
              <w:rPr>
                <w:lang w:val="fr-CA"/>
              </w:rPr>
              <w:t xml:space="preserve"> Inspecteur-c</w:t>
            </w:r>
            <w:r>
              <w:rPr>
                <w:lang w:val="fr-CA"/>
              </w:rPr>
              <w:t>h</w:t>
            </w:r>
            <w:r w:rsidRPr="006B346E">
              <w:rPr>
                <w:lang w:val="fr-CA"/>
              </w:rPr>
              <w:t xml:space="preserve">ef des mines et Thompson Creek </w:t>
            </w:r>
            <w:proofErr w:type="spellStart"/>
            <w:r w:rsidRPr="006B346E">
              <w:rPr>
                <w:lang w:val="fr-CA"/>
              </w:rPr>
              <w:t>Metals</w:t>
            </w:r>
            <w:proofErr w:type="spellEnd"/>
            <w:r w:rsidRPr="006B346E">
              <w:rPr>
                <w:lang w:val="fr-CA"/>
              </w:rPr>
              <w:t xml:space="preserve"> </w:t>
            </w:r>
            <w:proofErr w:type="spellStart"/>
            <w:r w:rsidRPr="006B346E">
              <w:rPr>
                <w:lang w:val="fr-CA"/>
              </w:rPr>
              <w:t>Company</w:t>
            </w:r>
            <w:proofErr w:type="spellEnd"/>
            <w:r w:rsidRPr="006B346E">
              <w:rPr>
                <w:lang w:val="fr-CA"/>
              </w:rPr>
              <w:t xml:space="preserve"> Inc.</w:t>
            </w:r>
            <w:r w:rsidRPr="006B346E">
              <w:rPr>
                <w:lang w:val="fr-CA"/>
              </w:rPr>
              <w:br/>
            </w:r>
          </w:p>
          <w:p w:rsidR="00B7411A" w:rsidRDefault="00AF5D0A" w:rsidP="006B346E">
            <w:pPr>
              <w:pStyle w:val="SCCLsocPartyRole"/>
            </w:pPr>
            <w:proofErr w:type="spellStart"/>
            <w:r>
              <w:t>Intimé</w:t>
            </w:r>
            <w:r w:rsidR="006B346E">
              <w:t>s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A105FB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D5295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lastRenderedPageBreak/>
              <w:t>CA039283, 2013 BCCA 412</w:t>
            </w:r>
            <w:r w:rsidRPr="006E7BAE">
              <w:t xml:space="preserve">, dated </w:t>
            </w:r>
            <w:r>
              <w:t>September 26, 2013</w:t>
            </w:r>
            <w:r w:rsidR="00935AD7">
              <w:t>,</w:t>
            </w:r>
            <w:r w:rsidRPr="006E7BAE">
              <w:t xml:space="preserve"> is </w:t>
            </w:r>
            <w:r w:rsidR="00D52950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D5295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1C0C31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1C0C31">
              <w:rPr>
                <w:lang w:val="fr-CA"/>
              </w:rPr>
              <w:lastRenderedPageBreak/>
              <w:t>CA039283, 2013 BCCA 412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1C0C31">
              <w:rPr>
                <w:lang w:val="fr-CA"/>
              </w:rPr>
              <w:t>26 septembre 2013</w:t>
            </w:r>
            <w:r w:rsidRPr="006E7BAE">
              <w:rPr>
                <w:lang w:val="fr-CA"/>
              </w:rPr>
              <w:t xml:space="preserve">, est </w:t>
            </w:r>
            <w:r w:rsidR="00D52950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A105FB" w:rsidRPr="00D83B8C" w:rsidRDefault="00A105FB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321EA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321EA" w:rsidRPr="00417FB7">
      <w:rPr>
        <w:szCs w:val="24"/>
      </w:rPr>
      <w:fldChar w:fldCharType="separate"/>
    </w:r>
    <w:r w:rsidR="00A105FB">
      <w:rPr>
        <w:noProof/>
        <w:szCs w:val="24"/>
      </w:rPr>
      <w:t>2</w:t>
    </w:r>
    <w:r w:rsidR="004321EA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35630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80E5B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C0C31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321EA"/>
    <w:rsid w:val="00491179"/>
    <w:rsid w:val="004943CF"/>
    <w:rsid w:val="004956DA"/>
    <w:rsid w:val="004B1462"/>
    <w:rsid w:val="004D4658"/>
    <w:rsid w:val="0055345D"/>
    <w:rsid w:val="00563E2C"/>
    <w:rsid w:val="00587869"/>
    <w:rsid w:val="00612913"/>
    <w:rsid w:val="00614908"/>
    <w:rsid w:val="00650109"/>
    <w:rsid w:val="006B346E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E612B"/>
    <w:rsid w:val="008F53F3"/>
    <w:rsid w:val="009305BF"/>
    <w:rsid w:val="00935AD7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105FB"/>
    <w:rsid w:val="00A252FA"/>
    <w:rsid w:val="00AB4A38"/>
    <w:rsid w:val="00AB5E22"/>
    <w:rsid w:val="00AE2077"/>
    <w:rsid w:val="00AF5D0A"/>
    <w:rsid w:val="00B158E3"/>
    <w:rsid w:val="00B408F8"/>
    <w:rsid w:val="00B5078E"/>
    <w:rsid w:val="00B60EDC"/>
    <w:rsid w:val="00B7411A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52950"/>
    <w:rsid w:val="00D61AC2"/>
    <w:rsid w:val="00D83B8C"/>
    <w:rsid w:val="00DA4281"/>
    <w:rsid w:val="00DB1ADC"/>
    <w:rsid w:val="00E12A51"/>
    <w:rsid w:val="00E715AC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35D6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1152</Characters>
  <Application>Microsoft Office Word</Application>
  <DocSecurity>0</DocSecurity>
  <Lines>9</Lines>
  <Paragraphs>2</Paragraphs>
  <ScaleCrop>false</ScaleCrop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2014-02-11T16:13:00Z</dcterms:created>
  <dcterms:modified xsi:type="dcterms:W3CDTF">2014-02-25T20:56:00Z</dcterms:modified>
</cp:coreProperties>
</file>