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35661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6951F9" w:rsidP="006951F9">
            <w:r>
              <w:t>March</w:t>
            </w:r>
            <w:r w:rsidR="00EF707C">
              <w:t xml:space="preserve"> </w:t>
            </w:r>
            <w:r>
              <w:t>13</w:t>
            </w:r>
            <w:r w:rsidR="00EF707C"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6951F9">
            <w:pPr>
              <w:rPr>
                <w:lang w:val="en-US"/>
              </w:rPr>
            </w:pPr>
            <w:r>
              <w:t xml:space="preserve">Le </w:t>
            </w:r>
            <w:r w:rsidR="006951F9">
              <w:t>13</w:t>
            </w:r>
            <w:r>
              <w:t xml:space="preserve"> </w:t>
            </w:r>
            <w:r w:rsidR="006951F9">
              <w:t>mars</w:t>
            </w:r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E214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951F9">
              <w:rPr>
                <w:lang w:val="fr-CA"/>
              </w:rPr>
              <w:t>Les juges Abella, Rothstein et Moldaver</w:t>
            </w:r>
          </w:p>
        </w:tc>
      </w:tr>
      <w:tr w:rsidR="00C2612E" w:rsidRPr="00BE214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951F9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951F9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2723D8" w:rsidRDefault="009B6C3F">
            <w:pPr>
              <w:pStyle w:val="SCCLsocPrefix"/>
            </w:pPr>
            <w:r>
              <w:t>BETWEEN:</w:t>
            </w:r>
            <w:r>
              <w:br/>
            </w:r>
          </w:p>
          <w:p w:rsidR="009B1696" w:rsidRDefault="009B6C3F">
            <w:pPr>
              <w:pStyle w:val="SCCLsocParty"/>
            </w:pPr>
            <w:r>
              <w:t xml:space="preserve">Vijay </w:t>
            </w:r>
            <w:proofErr w:type="spellStart"/>
            <w:r>
              <w:t>Arora</w:t>
            </w:r>
            <w:proofErr w:type="spellEnd"/>
            <w:r>
              <w:t>, Stacey Jacobs</w:t>
            </w:r>
            <w:r w:rsidR="009B1696">
              <w:t xml:space="preserve"> and</w:t>
            </w:r>
            <w:r>
              <w:t xml:space="preserve"> </w:t>
            </w:r>
          </w:p>
          <w:p w:rsidR="002723D8" w:rsidRDefault="009B6C3F">
            <w:pPr>
              <w:pStyle w:val="SCCLsocParty"/>
            </w:pPr>
            <w:r>
              <w:t>Kathleen Oliver</w:t>
            </w:r>
            <w:r>
              <w:br/>
            </w:r>
          </w:p>
          <w:p w:rsidR="002723D8" w:rsidRDefault="009B6C3F">
            <w:pPr>
              <w:pStyle w:val="SCCLsocPartyRole"/>
            </w:pPr>
            <w:r>
              <w:t>Applicants</w:t>
            </w:r>
            <w:r>
              <w:br/>
            </w:r>
          </w:p>
          <w:p w:rsidR="002723D8" w:rsidRDefault="009B6C3F">
            <w:pPr>
              <w:pStyle w:val="SCCLsocVersus"/>
            </w:pPr>
            <w:r>
              <w:t>- and -</w:t>
            </w:r>
            <w:r>
              <w:br/>
            </w:r>
          </w:p>
          <w:p w:rsidR="002723D8" w:rsidRDefault="009B6C3F">
            <w:pPr>
              <w:pStyle w:val="SCCLsocParty"/>
            </w:pPr>
            <w:r>
              <w:t>Whirlpool Canada LP</w:t>
            </w:r>
            <w:r w:rsidR="00AF1321">
              <w:t xml:space="preserve"> and</w:t>
            </w:r>
            <w:r>
              <w:t xml:space="preserve"> Whirlpool Corporation</w:t>
            </w:r>
            <w:r>
              <w:br/>
            </w:r>
          </w:p>
          <w:p w:rsidR="002723D8" w:rsidRDefault="009B6C3F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2723D8" w:rsidRPr="0057708E" w:rsidRDefault="009B6C3F">
            <w:pPr>
              <w:pStyle w:val="SCCLsocPrefix"/>
              <w:rPr>
                <w:lang w:val="fr-CA"/>
              </w:rPr>
            </w:pPr>
            <w:r w:rsidRPr="0057708E">
              <w:rPr>
                <w:lang w:val="fr-CA"/>
              </w:rPr>
              <w:t>ENTRE :</w:t>
            </w:r>
            <w:r w:rsidRPr="0057708E">
              <w:rPr>
                <w:lang w:val="fr-CA"/>
              </w:rPr>
              <w:br/>
            </w:r>
          </w:p>
          <w:p w:rsidR="009B1696" w:rsidRPr="0057708E" w:rsidRDefault="009B1696">
            <w:pPr>
              <w:pStyle w:val="SCCLsocParty"/>
              <w:rPr>
                <w:lang w:val="fr-CA"/>
              </w:rPr>
            </w:pPr>
            <w:proofErr w:type="spellStart"/>
            <w:r w:rsidRPr="0057708E">
              <w:rPr>
                <w:lang w:val="fr-CA"/>
              </w:rPr>
              <w:t>Vijay</w:t>
            </w:r>
            <w:proofErr w:type="spellEnd"/>
            <w:r w:rsidRPr="0057708E">
              <w:rPr>
                <w:lang w:val="fr-CA"/>
              </w:rPr>
              <w:t xml:space="preserve"> </w:t>
            </w:r>
            <w:proofErr w:type="spellStart"/>
            <w:r w:rsidRPr="0057708E">
              <w:rPr>
                <w:lang w:val="fr-CA"/>
              </w:rPr>
              <w:t>Arora</w:t>
            </w:r>
            <w:proofErr w:type="spellEnd"/>
            <w:r w:rsidRPr="0057708E">
              <w:rPr>
                <w:lang w:val="fr-CA"/>
              </w:rPr>
              <w:t xml:space="preserve">, Stacey Jacobs </w:t>
            </w:r>
            <w:r w:rsidR="00AF1321" w:rsidRPr="0057708E">
              <w:rPr>
                <w:lang w:val="fr-CA"/>
              </w:rPr>
              <w:t>et</w:t>
            </w:r>
            <w:r w:rsidR="009B6C3F" w:rsidRPr="0057708E">
              <w:rPr>
                <w:lang w:val="fr-CA"/>
              </w:rPr>
              <w:t xml:space="preserve"> </w:t>
            </w:r>
          </w:p>
          <w:p w:rsidR="002723D8" w:rsidRDefault="009B6C3F">
            <w:pPr>
              <w:pStyle w:val="SCCLsocParty"/>
            </w:pPr>
            <w:r>
              <w:t>Kathleen Oliver</w:t>
            </w:r>
            <w:r>
              <w:br/>
            </w:r>
          </w:p>
          <w:p w:rsidR="002723D8" w:rsidRDefault="009B6C3F">
            <w:pPr>
              <w:pStyle w:val="SCCLsocPartyRole"/>
            </w:pPr>
            <w:proofErr w:type="spellStart"/>
            <w:r w:rsidRPr="009B1696">
              <w:rPr>
                <w:lang w:val="en-US"/>
              </w:rPr>
              <w:t>Demande</w:t>
            </w:r>
            <w:r w:rsidR="009B1696" w:rsidRPr="009B1696">
              <w:rPr>
                <w:lang w:val="en-US"/>
              </w:rPr>
              <w:t>ur</w:t>
            </w:r>
            <w:r w:rsidRPr="009B1696">
              <w:rPr>
                <w:lang w:val="en-US"/>
              </w:rPr>
              <w:t>s</w:t>
            </w:r>
            <w:proofErr w:type="spellEnd"/>
            <w:r>
              <w:br/>
            </w:r>
          </w:p>
          <w:p w:rsidR="002723D8" w:rsidRDefault="009B6C3F">
            <w:pPr>
              <w:pStyle w:val="SCCLsocVersus"/>
            </w:pPr>
            <w:r>
              <w:t>- et -</w:t>
            </w:r>
            <w:r>
              <w:br/>
            </w:r>
          </w:p>
          <w:p w:rsidR="002723D8" w:rsidRDefault="009B6C3F">
            <w:pPr>
              <w:pStyle w:val="SCCLsocParty"/>
            </w:pPr>
            <w:r>
              <w:t xml:space="preserve">Whirlpool Canada </w:t>
            </w:r>
            <w:r w:rsidR="00BE2145">
              <w:t>S.E.C.</w:t>
            </w:r>
            <w:r w:rsidR="00AF1321">
              <w:t xml:space="preserve"> et </w:t>
            </w:r>
            <w:r>
              <w:t>Whirlpool Corporation</w:t>
            </w:r>
            <w:r>
              <w:br/>
            </w:r>
          </w:p>
          <w:p w:rsidR="002723D8" w:rsidRDefault="00551708">
            <w:pPr>
              <w:pStyle w:val="SCCLsocPartyRole"/>
            </w:pPr>
            <w:proofErr w:type="spellStart"/>
            <w:r>
              <w:t>Intimée</w:t>
            </w:r>
            <w:r w:rsidR="009B6C3F">
              <w:t>s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E214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551708" w:rsidP="00551708">
            <w:pPr>
              <w:jc w:val="both"/>
            </w:pPr>
            <w:r>
              <w:t xml:space="preserve">The motion to join two orders in one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>
              <w:t>C56224 and C56006</w:t>
            </w:r>
            <w:r w:rsidRPr="006E7BAE">
              <w:t>,</w:t>
            </w:r>
            <w:r>
              <w:t xml:space="preserve"> </w:t>
            </w:r>
            <w:r w:rsidR="00824412">
              <w:t xml:space="preserve">2013 ONCA 657, </w:t>
            </w:r>
            <w:r w:rsidR="00824412" w:rsidRPr="006E7BAE">
              <w:t xml:space="preserve">dated </w:t>
            </w:r>
            <w:r w:rsidR="00824412">
              <w:t>October 31, 2013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551708" w:rsidP="00BE2145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</w:t>
            </w:r>
            <w:r w:rsidR="00BE2145">
              <w:rPr>
                <w:lang w:val="fr-CA"/>
              </w:rPr>
              <w:t xml:space="preserve">pour joindre deux ordonnances dans une demande d’autorisation d’appel est accordée.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951F9">
              <w:rPr>
                <w:lang w:val="fr-CA"/>
              </w:rPr>
              <w:t>Cour d’appel de l’Ontario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Pr="006951F9">
              <w:rPr>
                <w:lang w:val="fr-CA"/>
              </w:rPr>
              <w:t>C56224</w:t>
            </w:r>
            <w:r>
              <w:rPr>
                <w:lang w:val="fr-CA"/>
              </w:rPr>
              <w:t xml:space="preserve"> et</w:t>
            </w:r>
            <w:r w:rsidRPr="006951F9">
              <w:rPr>
                <w:lang w:val="fr-CA"/>
              </w:rPr>
              <w:t xml:space="preserve"> C56006</w:t>
            </w:r>
            <w:r w:rsidRPr="006E7BAE">
              <w:rPr>
                <w:lang w:val="fr-CA"/>
              </w:rPr>
              <w:t xml:space="preserve">, </w:t>
            </w:r>
            <w:r w:rsidR="00824412" w:rsidRPr="006951F9">
              <w:rPr>
                <w:lang w:val="fr-CA"/>
              </w:rPr>
              <w:t xml:space="preserve">2013 ONCA 657,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6951F9">
              <w:rPr>
                <w:lang w:val="fr-CA"/>
              </w:rPr>
              <w:t>31 octobre 2013</w:t>
            </w:r>
            <w:r>
              <w:rPr>
                <w:lang w:val="fr-CA"/>
              </w:rPr>
              <w:t xml:space="preserve">, est rejetée avec </w:t>
            </w:r>
            <w:r w:rsidR="007C6B22">
              <w:rPr>
                <w:lang w:val="fr-CA"/>
              </w:rPr>
              <w:t>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57708E" w:rsidRDefault="0057708E" w:rsidP="00417FB7">
      <w:pPr>
        <w:jc w:val="center"/>
        <w:rPr>
          <w:lang w:val="fr-CA"/>
        </w:rPr>
      </w:pPr>
    </w:p>
    <w:p w:rsidR="0057708E" w:rsidRDefault="0057708E" w:rsidP="00417FB7">
      <w:pPr>
        <w:jc w:val="center"/>
        <w:rPr>
          <w:lang w:val="fr-CA"/>
        </w:rPr>
      </w:pPr>
    </w:p>
    <w:p w:rsidR="0057708E" w:rsidRDefault="0057708E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57708E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57708E">
      <w:headerReference w:type="default" r:id="rId7"/>
      <w:pgSz w:w="12240" w:h="15840"/>
      <w:pgMar w:top="1440" w:right="1440" w:bottom="5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02478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02478" w:rsidRPr="00417FB7">
      <w:rPr>
        <w:szCs w:val="24"/>
      </w:rPr>
      <w:fldChar w:fldCharType="separate"/>
    </w:r>
    <w:r w:rsidR="0057708E">
      <w:rPr>
        <w:noProof/>
        <w:szCs w:val="24"/>
      </w:rPr>
      <w:t>2</w:t>
    </w:r>
    <w:r w:rsidR="00E02478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35661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56FC5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3D8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6874"/>
    <w:rsid w:val="003A37CF"/>
    <w:rsid w:val="003B1F3D"/>
    <w:rsid w:val="00414694"/>
    <w:rsid w:val="00417FB7"/>
    <w:rsid w:val="0042783F"/>
    <w:rsid w:val="004943CF"/>
    <w:rsid w:val="004956DA"/>
    <w:rsid w:val="004D4658"/>
    <w:rsid w:val="00551708"/>
    <w:rsid w:val="0055345D"/>
    <w:rsid w:val="00563E2C"/>
    <w:rsid w:val="0057708E"/>
    <w:rsid w:val="00587869"/>
    <w:rsid w:val="00612913"/>
    <w:rsid w:val="00614908"/>
    <w:rsid w:val="00650109"/>
    <w:rsid w:val="006951F9"/>
    <w:rsid w:val="006E7BAE"/>
    <w:rsid w:val="00701109"/>
    <w:rsid w:val="007372EA"/>
    <w:rsid w:val="00777612"/>
    <w:rsid w:val="0079129C"/>
    <w:rsid w:val="007917FE"/>
    <w:rsid w:val="007A54CC"/>
    <w:rsid w:val="007C5DE8"/>
    <w:rsid w:val="007C6B22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B1696"/>
    <w:rsid w:val="009B6C3F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AF1321"/>
    <w:rsid w:val="00B158E3"/>
    <w:rsid w:val="00B408F8"/>
    <w:rsid w:val="00B5078E"/>
    <w:rsid w:val="00B60EDC"/>
    <w:rsid w:val="00BC39BE"/>
    <w:rsid w:val="00BD4E4C"/>
    <w:rsid w:val="00BE2145"/>
    <w:rsid w:val="00BF7644"/>
    <w:rsid w:val="00C1285B"/>
    <w:rsid w:val="00C173B0"/>
    <w:rsid w:val="00C2612E"/>
    <w:rsid w:val="00CE249F"/>
    <w:rsid w:val="00CF17D0"/>
    <w:rsid w:val="00D42339"/>
    <w:rsid w:val="00D61AC2"/>
    <w:rsid w:val="00D82B34"/>
    <w:rsid w:val="00D83B8C"/>
    <w:rsid w:val="00DA4281"/>
    <w:rsid w:val="00DB1ADC"/>
    <w:rsid w:val="00E02478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18167-03F5-4475-B7CA-4E14C01F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861</Characters>
  <Application>Microsoft Office Word</Application>
  <DocSecurity>0</DocSecurity>
  <Lines>7</Lines>
  <Paragraphs>2</Paragraphs>
  <ScaleCrop>false</ScaleCrop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2014-02-25T16:54:00Z</dcterms:created>
  <dcterms:modified xsi:type="dcterms:W3CDTF">2014-03-10T18:23:00Z</dcterms:modified>
</cp:coreProperties>
</file>