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D4B78">
            <w:r>
              <w:t xml:space="preserve">Le 13 </w:t>
            </w:r>
            <w:r w:rsidR="00BD4B78">
              <w:t>mars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D4B78" w:rsidP="0027081E">
            <w:pPr>
              <w:rPr>
                <w:lang w:val="en-CA"/>
              </w:rPr>
            </w:pPr>
            <w:r>
              <w:t>March</w:t>
            </w:r>
            <w:r w:rsidR="00990F06">
              <w:t xml:space="preserve"> 13, 2014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D4B7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D671D">
              <w:rPr>
                <w:lang w:val="en-US"/>
              </w:rPr>
              <w:t>LeBel, Karakatsanis and Wagner JJ.</w:t>
            </w:r>
          </w:p>
        </w:tc>
      </w:tr>
      <w:tr w:rsidR="00C2612E" w:rsidRPr="00BD4B7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D671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D671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16170" w:rsidRDefault="00AD671D">
            <w:pPr>
              <w:pStyle w:val="SCCLsocPrefix"/>
            </w:pPr>
            <w:r>
              <w:t>ENTRE :</w:t>
            </w:r>
            <w:r>
              <w:br/>
            </w:r>
          </w:p>
          <w:p w:rsidR="00916170" w:rsidRDefault="00AD671D">
            <w:pPr>
              <w:pStyle w:val="SCCLsocParty"/>
            </w:pPr>
            <w:r>
              <w:t xml:space="preserve">Coffrages C.C.C.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916170" w:rsidRDefault="00AD671D">
            <w:pPr>
              <w:pStyle w:val="SCCLsocPartyRole"/>
            </w:pPr>
            <w:r>
              <w:t>Demanderesse</w:t>
            </w:r>
            <w:r>
              <w:br/>
            </w:r>
          </w:p>
          <w:p w:rsidR="00916170" w:rsidRDefault="00AD671D">
            <w:pPr>
              <w:pStyle w:val="SCCLsocVersus"/>
            </w:pPr>
            <w:r>
              <w:t>- et -</w:t>
            </w:r>
            <w:r>
              <w:br/>
            </w:r>
          </w:p>
          <w:p w:rsidR="00916170" w:rsidRDefault="00AD671D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916170" w:rsidRDefault="00AD671D" w:rsidP="00BD4B7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16170" w:rsidRPr="00AD671D" w:rsidRDefault="00AD671D">
            <w:pPr>
              <w:pStyle w:val="SCCLsocPrefix"/>
              <w:rPr>
                <w:lang w:val="en-US"/>
              </w:rPr>
            </w:pPr>
            <w:r w:rsidRPr="00AD671D">
              <w:rPr>
                <w:lang w:val="en-US"/>
              </w:rPr>
              <w:t>BETWEEN:</w:t>
            </w:r>
            <w:r w:rsidRPr="00AD671D">
              <w:rPr>
                <w:lang w:val="en-US"/>
              </w:rPr>
              <w:br/>
            </w:r>
          </w:p>
          <w:p w:rsidR="00916170" w:rsidRDefault="00AD671D">
            <w:pPr>
              <w:pStyle w:val="SCCLsocParty"/>
            </w:pPr>
            <w:r w:rsidRPr="00AD671D">
              <w:rPr>
                <w:lang w:val="en-US"/>
              </w:rPr>
              <w:t xml:space="preserve">Concrete Column Clamps (C.C.C.) </w:t>
            </w:r>
            <w:r>
              <w:t>Ltd.</w:t>
            </w:r>
            <w:r>
              <w:br/>
            </w:r>
          </w:p>
          <w:p w:rsidR="00916170" w:rsidRDefault="00AD671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16170" w:rsidRDefault="00AD671D">
            <w:pPr>
              <w:pStyle w:val="SCCLsocVersus"/>
            </w:pPr>
            <w:r>
              <w:t>- and -</w:t>
            </w:r>
            <w:r>
              <w:br/>
            </w:r>
          </w:p>
          <w:p w:rsidR="00916170" w:rsidRDefault="00AD671D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916170" w:rsidRDefault="00AD671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D4B7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D4B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200-10-002896-129, 2013 QCCA 1875</w:t>
            </w:r>
            <w:r w:rsidRPr="001E26DB">
              <w:t xml:space="preserve">, daté du </w:t>
            </w:r>
            <w:r>
              <w:t>29 octobre 2013</w:t>
            </w:r>
            <w:r w:rsidRPr="001E26DB">
              <w:t xml:space="preserve">, est </w:t>
            </w:r>
            <w:r w:rsidR="00BD4B78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D4B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D671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D671D">
              <w:rPr>
                <w:lang w:val="en-US"/>
              </w:rPr>
              <w:t>200-10-002896-129, 2013 QCCA 1875</w:t>
            </w:r>
            <w:r w:rsidRPr="001E26DB">
              <w:rPr>
                <w:lang w:val="en-CA"/>
              </w:rPr>
              <w:t xml:space="preserve">, dated </w:t>
            </w:r>
            <w:r w:rsidRPr="00AD671D">
              <w:rPr>
                <w:lang w:val="en-US"/>
              </w:rPr>
              <w:t>October 29, 2013</w:t>
            </w:r>
            <w:r w:rsidR="00BD4B7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D4B78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D4B78" w:rsidRDefault="00BD4B78" w:rsidP="00417FB7">
      <w:pPr>
        <w:jc w:val="center"/>
        <w:rPr>
          <w:lang w:val="en-US"/>
        </w:rPr>
      </w:pPr>
    </w:p>
    <w:p w:rsidR="00BD4B78" w:rsidRPr="002C29B6" w:rsidRDefault="00BD4B78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D4B78" w:rsidRDefault="00655333" w:rsidP="00655333">
      <w:pPr>
        <w:jc w:val="center"/>
      </w:pPr>
      <w:r w:rsidRPr="00BD4B78">
        <w:t>J.C.S.C.</w:t>
      </w:r>
    </w:p>
    <w:p w:rsidR="009F436C" w:rsidRPr="002C29B6" w:rsidRDefault="00655333" w:rsidP="00BD4B78">
      <w:pPr>
        <w:jc w:val="center"/>
        <w:rPr>
          <w:lang w:val="en-US"/>
        </w:rPr>
      </w:pPr>
      <w:r w:rsidRPr="00BD4B78">
        <w:t>J.S.C.C.</w:t>
      </w:r>
      <w:r w:rsidR="00BD4B78" w:rsidRPr="002C29B6">
        <w:rPr>
          <w:lang w:val="en-US"/>
        </w:rPr>
        <w:t xml:space="preserve"> </w:t>
      </w:r>
    </w:p>
    <w:sectPr w:rsidR="009F436C" w:rsidRPr="002C29B6" w:rsidSect="00BD4B78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46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4663" w:rsidRPr="00417FB7">
      <w:rPr>
        <w:szCs w:val="24"/>
      </w:rPr>
      <w:fldChar w:fldCharType="separate"/>
    </w:r>
    <w:r w:rsidR="00BD4B78">
      <w:rPr>
        <w:noProof/>
        <w:szCs w:val="24"/>
      </w:rPr>
      <w:t>4</w:t>
    </w:r>
    <w:r w:rsidR="00DF46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6170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671D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D4B78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F4663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704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2014-02-06T13:08:00Z</dcterms:created>
  <dcterms:modified xsi:type="dcterms:W3CDTF">2014-02-12T15:07:00Z</dcterms:modified>
</cp:coreProperties>
</file>