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35613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219"/>
        <w:gridCol w:w="708"/>
        <w:gridCol w:w="4369"/>
      </w:tblGrid>
      <w:tr w:rsidR="00417FB7" w:rsidRPr="00F67F03" w:rsidTr="00B37A52">
        <w:tc>
          <w:tcPr>
            <w:tcW w:w="2269" w:type="pct"/>
          </w:tcPr>
          <w:p w:rsidR="00417FB7" w:rsidRPr="001E26DB" w:rsidRDefault="00990F06" w:rsidP="008C605D">
            <w:r>
              <w:t xml:space="preserve">Le 20 </w:t>
            </w:r>
            <w:r w:rsidR="008C605D">
              <w:t>mars</w:t>
            </w:r>
            <w:r>
              <w:t xml:space="preserve"> 2014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8C605D" w:rsidP="0027081E">
            <w:pPr>
              <w:rPr>
                <w:lang w:val="en-CA"/>
              </w:rPr>
            </w:pPr>
            <w:r>
              <w:t>March</w:t>
            </w:r>
            <w:r w:rsidR="00990F06">
              <w:t xml:space="preserve"> 20, 2014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06454B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LeBel, Karakatsanis et Wagner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060223">
              <w:rPr>
                <w:lang w:val="en-US"/>
              </w:rPr>
              <w:t>LeBel, Karakatsanis and Wagner JJ.</w:t>
            </w:r>
          </w:p>
        </w:tc>
      </w:tr>
      <w:tr w:rsidR="00C2612E" w:rsidRPr="0006454B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060223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060223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06454B" w:rsidTr="006A1E6D">
        <w:tc>
          <w:tcPr>
            <w:tcW w:w="2269" w:type="pct"/>
          </w:tcPr>
          <w:p w:rsidR="00D37C97" w:rsidRDefault="00060223">
            <w:pPr>
              <w:pStyle w:val="SCCLsocPrefix"/>
            </w:pPr>
            <w:r>
              <w:t>ENTRE :</w:t>
            </w:r>
            <w:r>
              <w:br/>
            </w:r>
          </w:p>
          <w:p w:rsidR="00D37C97" w:rsidRDefault="00060223">
            <w:pPr>
              <w:pStyle w:val="SCCLsocParty"/>
            </w:pPr>
            <w:proofErr w:type="spellStart"/>
            <w:r>
              <w:t>Réjean</w:t>
            </w:r>
            <w:proofErr w:type="spellEnd"/>
            <w:r>
              <w:t xml:space="preserve"> </w:t>
            </w:r>
            <w:proofErr w:type="spellStart"/>
            <w:r>
              <w:t>Hinse</w:t>
            </w:r>
            <w:proofErr w:type="spellEnd"/>
            <w:r>
              <w:br/>
            </w:r>
          </w:p>
          <w:p w:rsidR="00D37C97" w:rsidRDefault="00060223">
            <w:pPr>
              <w:pStyle w:val="SCCLsocPartyRole"/>
            </w:pPr>
            <w:r>
              <w:t>Demandeur</w:t>
            </w:r>
            <w:r>
              <w:br/>
            </w:r>
          </w:p>
          <w:p w:rsidR="00D37C97" w:rsidRDefault="00060223">
            <w:pPr>
              <w:pStyle w:val="SCCLsocVersus"/>
            </w:pPr>
            <w:r>
              <w:t>- et -</w:t>
            </w:r>
            <w:r>
              <w:br/>
            </w:r>
          </w:p>
          <w:p w:rsidR="00D37C97" w:rsidRDefault="00060223">
            <w:pPr>
              <w:pStyle w:val="SCCLsocParty"/>
            </w:pPr>
            <w:r>
              <w:t xml:space="preserve">Procureur </w:t>
            </w:r>
            <w:r w:rsidR="00845CF1">
              <w:t>g</w:t>
            </w:r>
            <w:r>
              <w:t>énéral du Canada</w:t>
            </w:r>
            <w:r>
              <w:br/>
            </w:r>
          </w:p>
          <w:p w:rsidR="00D37C97" w:rsidRDefault="00060223" w:rsidP="008C605D">
            <w:pPr>
              <w:pStyle w:val="SCCLsocPartyRole"/>
            </w:pPr>
            <w:r>
              <w:t>Intimé</w:t>
            </w:r>
          </w:p>
          <w:p w:rsidR="00C107A6" w:rsidRDefault="00C107A6" w:rsidP="00C107A6"/>
          <w:p w:rsidR="00C107A6" w:rsidRPr="00C107A6" w:rsidRDefault="00C107A6" w:rsidP="00C107A6"/>
        </w:tc>
        <w:tc>
          <w:tcPr>
            <w:tcW w:w="381" w:type="pct"/>
          </w:tcPr>
          <w:p w:rsidR="00824412" w:rsidRPr="008C605D" w:rsidRDefault="00824412" w:rsidP="00375294"/>
        </w:tc>
        <w:tc>
          <w:tcPr>
            <w:tcW w:w="2350" w:type="pct"/>
          </w:tcPr>
          <w:p w:rsidR="00D37C97" w:rsidRPr="00060223" w:rsidRDefault="00060223">
            <w:pPr>
              <w:pStyle w:val="SCCLsocPrefix"/>
              <w:rPr>
                <w:lang w:val="en-US"/>
              </w:rPr>
            </w:pPr>
            <w:r w:rsidRPr="00060223">
              <w:rPr>
                <w:lang w:val="en-US"/>
              </w:rPr>
              <w:t>BETWEEN:</w:t>
            </w:r>
            <w:r w:rsidRPr="00060223">
              <w:rPr>
                <w:lang w:val="en-US"/>
              </w:rPr>
              <w:br/>
            </w:r>
          </w:p>
          <w:p w:rsidR="00D37C97" w:rsidRPr="00060223" w:rsidRDefault="00060223">
            <w:pPr>
              <w:pStyle w:val="SCCLsocParty"/>
              <w:rPr>
                <w:lang w:val="en-US"/>
              </w:rPr>
            </w:pPr>
            <w:r w:rsidRPr="00060223">
              <w:rPr>
                <w:lang w:val="en-US"/>
              </w:rPr>
              <w:t>Réjean Hinse</w:t>
            </w:r>
            <w:r w:rsidRPr="00060223">
              <w:rPr>
                <w:lang w:val="en-US"/>
              </w:rPr>
              <w:br/>
            </w:r>
          </w:p>
          <w:p w:rsidR="00D37C97" w:rsidRPr="00060223" w:rsidRDefault="00060223">
            <w:pPr>
              <w:pStyle w:val="SCCLsocPartyRole"/>
              <w:rPr>
                <w:lang w:val="en-US"/>
              </w:rPr>
            </w:pPr>
            <w:r w:rsidRPr="00060223">
              <w:rPr>
                <w:lang w:val="en-US"/>
              </w:rPr>
              <w:t>Applicant</w:t>
            </w:r>
            <w:r w:rsidRPr="00060223">
              <w:rPr>
                <w:lang w:val="en-US"/>
              </w:rPr>
              <w:br/>
            </w:r>
          </w:p>
          <w:p w:rsidR="00D37C97" w:rsidRPr="00060223" w:rsidRDefault="00060223">
            <w:pPr>
              <w:pStyle w:val="SCCLsocVersus"/>
              <w:rPr>
                <w:lang w:val="en-US"/>
              </w:rPr>
            </w:pPr>
            <w:r w:rsidRPr="00060223">
              <w:rPr>
                <w:lang w:val="en-US"/>
              </w:rPr>
              <w:t>- and -</w:t>
            </w:r>
            <w:r w:rsidRPr="00060223">
              <w:rPr>
                <w:lang w:val="en-US"/>
              </w:rPr>
              <w:br/>
            </w:r>
          </w:p>
          <w:p w:rsidR="00D37C97" w:rsidRPr="00060223" w:rsidRDefault="00060223">
            <w:pPr>
              <w:pStyle w:val="SCCLsocParty"/>
              <w:rPr>
                <w:lang w:val="en-US"/>
              </w:rPr>
            </w:pPr>
            <w:r w:rsidRPr="00060223">
              <w:rPr>
                <w:lang w:val="en-US"/>
              </w:rPr>
              <w:t>Attorney General of Canada</w:t>
            </w:r>
            <w:r w:rsidRPr="00060223">
              <w:rPr>
                <w:lang w:val="en-US"/>
              </w:rPr>
              <w:br/>
            </w:r>
          </w:p>
          <w:p w:rsidR="00D37C97" w:rsidRPr="00060223" w:rsidRDefault="00060223">
            <w:pPr>
              <w:pStyle w:val="SCCLsocPartyRole"/>
              <w:rPr>
                <w:lang w:val="en-US"/>
              </w:rPr>
            </w:pPr>
            <w:r w:rsidRPr="00060223">
              <w:rPr>
                <w:lang w:val="en-US"/>
              </w:rPr>
              <w:t>Respondent</w:t>
            </w:r>
          </w:p>
        </w:tc>
      </w:tr>
      <w:tr w:rsidR="00824412" w:rsidRPr="0006454B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06454B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C107A6" w:rsidP="0006454B">
            <w:pPr>
              <w:jc w:val="both"/>
            </w:pPr>
            <w:r>
              <w:t xml:space="preserve">Les requêtes </w:t>
            </w:r>
            <w:r w:rsidR="00D518CB">
              <w:t>pour permission d’intervenir</w:t>
            </w:r>
            <w:r>
              <w:t xml:space="preserve"> du Centre </w:t>
            </w:r>
            <w:r w:rsidR="0006454B">
              <w:t xml:space="preserve">PRO BONO </w:t>
            </w:r>
            <w:r>
              <w:t xml:space="preserve">Québec et de l’Association in </w:t>
            </w:r>
            <w:proofErr w:type="spellStart"/>
            <w:r w:rsidR="00D518CB">
              <w:t>D</w:t>
            </w:r>
            <w:r>
              <w:t>efen</w:t>
            </w:r>
            <w:r w:rsidR="001D385B">
              <w:t>c</w:t>
            </w:r>
            <w:r>
              <w:t>e</w:t>
            </w:r>
            <w:proofErr w:type="spellEnd"/>
            <w:r>
              <w:t xml:space="preserve"> of the </w:t>
            </w:r>
            <w:proofErr w:type="spellStart"/>
            <w:r w:rsidR="00D518CB">
              <w:t>Wrongfully</w:t>
            </w:r>
            <w:proofErr w:type="spellEnd"/>
            <w:r w:rsidR="00D518CB">
              <w:t xml:space="preserve"> </w:t>
            </w:r>
            <w:proofErr w:type="spellStart"/>
            <w:r w:rsidR="00D518CB">
              <w:t>C</w:t>
            </w:r>
            <w:r>
              <w:t>onvicted</w:t>
            </w:r>
            <w:proofErr w:type="spellEnd"/>
            <w:r>
              <w:t xml:space="preserve"> sont rejetées sans dépens </w:t>
            </w:r>
            <w:r w:rsidR="00D518CB">
              <w:t xml:space="preserve">sous réserve de leur droit respectif </w:t>
            </w:r>
            <w:r>
              <w:t xml:space="preserve">de demander l’autorisation d’intervenir dans l’appel.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Québec (Montréal)</w:t>
            </w:r>
            <w:r w:rsidR="0027081E" w:rsidRPr="001E26DB">
              <w:t xml:space="preserve">, numéro </w:t>
            </w:r>
            <w:r w:rsidR="0027081E">
              <w:lastRenderedPageBreak/>
              <w:t>500-09-021656-111</w:t>
            </w:r>
            <w:r w:rsidR="0027081E" w:rsidRPr="001E26DB">
              <w:t xml:space="preserve">, </w:t>
            </w:r>
            <w:r w:rsidR="00D518CB">
              <w:t xml:space="preserve">2013 QCCA 1513, </w:t>
            </w:r>
            <w:r w:rsidR="0027081E" w:rsidRPr="001E26DB">
              <w:t xml:space="preserve">daté du </w:t>
            </w:r>
            <w:r w:rsidR="0027081E">
              <w:t>11 septembre 2013</w:t>
            </w:r>
            <w:r w:rsidR="0027081E" w:rsidRPr="001E26DB">
              <w:t xml:space="preserve">, est </w:t>
            </w:r>
            <w:r w:rsidR="00B27D0A">
              <w:t>accueillie avec dépens selon l’issue de la cause</w:t>
            </w:r>
            <w:r w:rsidR="00B27D0A" w:rsidRPr="006E7BAE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573CBC" w:rsidP="0006454B">
            <w:pPr>
              <w:jc w:val="both"/>
              <w:rPr>
                <w:lang w:val="en-CA"/>
              </w:rPr>
            </w:pPr>
            <w:r>
              <w:rPr>
                <w:lang w:val="en-CA"/>
              </w:rPr>
              <w:t xml:space="preserve">The motions for leave to intervene of the </w:t>
            </w:r>
            <w:r w:rsidRPr="00573CBC">
              <w:rPr>
                <w:lang w:val="en-US"/>
              </w:rPr>
              <w:t xml:space="preserve">Centre </w:t>
            </w:r>
            <w:r w:rsidR="0006454B" w:rsidRPr="00573CBC">
              <w:rPr>
                <w:lang w:val="en-US"/>
              </w:rPr>
              <w:t xml:space="preserve">PRO BONO </w:t>
            </w:r>
            <w:r w:rsidRPr="00573CBC">
              <w:rPr>
                <w:lang w:val="en-US"/>
              </w:rPr>
              <w:t xml:space="preserve">Québec </w:t>
            </w:r>
            <w:r w:rsidR="003620EA">
              <w:rPr>
                <w:lang w:val="en-US"/>
              </w:rPr>
              <w:t xml:space="preserve">and the </w:t>
            </w:r>
            <w:r w:rsidRPr="00573CBC">
              <w:rPr>
                <w:lang w:val="en-US"/>
              </w:rPr>
              <w:t xml:space="preserve">Association in </w:t>
            </w:r>
            <w:r w:rsidR="00D518CB">
              <w:rPr>
                <w:lang w:val="en-US"/>
              </w:rPr>
              <w:t>D</w:t>
            </w:r>
            <w:r w:rsidRPr="00573CBC">
              <w:rPr>
                <w:lang w:val="en-US"/>
              </w:rPr>
              <w:t>efen</w:t>
            </w:r>
            <w:r w:rsidR="001D385B">
              <w:rPr>
                <w:lang w:val="en-US"/>
              </w:rPr>
              <w:t>c</w:t>
            </w:r>
            <w:r w:rsidRPr="00573CBC">
              <w:rPr>
                <w:lang w:val="en-US"/>
              </w:rPr>
              <w:t xml:space="preserve">e of the </w:t>
            </w:r>
            <w:r w:rsidR="00D518CB">
              <w:rPr>
                <w:lang w:val="en-US"/>
              </w:rPr>
              <w:t>W</w:t>
            </w:r>
            <w:r w:rsidRPr="00573CBC">
              <w:rPr>
                <w:lang w:val="en-US"/>
              </w:rPr>
              <w:t xml:space="preserve">rongfully </w:t>
            </w:r>
            <w:r w:rsidR="00D518CB">
              <w:rPr>
                <w:lang w:val="en-US"/>
              </w:rPr>
              <w:t>C</w:t>
            </w:r>
            <w:r w:rsidRPr="00573CBC">
              <w:rPr>
                <w:lang w:val="en-US"/>
              </w:rPr>
              <w:t xml:space="preserve">onvicted </w:t>
            </w:r>
            <w:r>
              <w:rPr>
                <w:lang w:val="en-US"/>
              </w:rPr>
              <w:t>are dismissed without costs</w:t>
            </w:r>
            <w:r w:rsidR="00F147BF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without prejudice to</w:t>
            </w:r>
            <w:r w:rsidR="00D518CB">
              <w:rPr>
                <w:lang w:val="en-US"/>
              </w:rPr>
              <w:t xml:space="preserve"> their respective right to apply for leave to intervene in the appeal</w:t>
            </w:r>
            <w:r>
              <w:rPr>
                <w:lang w:val="en-US"/>
              </w:rPr>
              <w:t xml:space="preserve">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0" w:name="BM_1_"/>
            <w:bookmarkEnd w:id="0"/>
            <w:r w:rsidR="0027081E" w:rsidRPr="001E26DB">
              <w:rPr>
                <w:lang w:val="en-CA"/>
              </w:rPr>
              <w:t xml:space="preserve"> </w:t>
            </w:r>
            <w:r w:rsidR="0027081E" w:rsidRPr="00060223">
              <w:rPr>
                <w:lang w:val="en-US"/>
              </w:rPr>
              <w:t>Court of Appeal of Quebec (Montréal)</w:t>
            </w:r>
            <w:r w:rsidR="0027081E" w:rsidRPr="001E26DB">
              <w:rPr>
                <w:lang w:val="en-CA"/>
              </w:rPr>
              <w:t xml:space="preserve">, Number </w:t>
            </w:r>
            <w:r w:rsidR="0027081E" w:rsidRPr="00060223">
              <w:rPr>
                <w:lang w:val="en-US"/>
              </w:rPr>
              <w:t>500-09-021656-111</w:t>
            </w:r>
            <w:r w:rsidR="0027081E" w:rsidRPr="001E26DB">
              <w:rPr>
                <w:lang w:val="en-CA"/>
              </w:rPr>
              <w:t xml:space="preserve">, </w:t>
            </w:r>
            <w:r w:rsidR="00D518CB">
              <w:rPr>
                <w:lang w:val="en-CA"/>
              </w:rPr>
              <w:lastRenderedPageBreak/>
              <w:t xml:space="preserve">2013 QCCA 1513, </w:t>
            </w:r>
            <w:r w:rsidR="0027081E" w:rsidRPr="001E26DB">
              <w:rPr>
                <w:lang w:val="en-CA"/>
              </w:rPr>
              <w:t xml:space="preserve">dated </w:t>
            </w:r>
            <w:r w:rsidR="0027081E" w:rsidRPr="00060223">
              <w:rPr>
                <w:lang w:val="en-US"/>
              </w:rPr>
              <w:t>September 11, 2013</w:t>
            </w:r>
            <w:r>
              <w:rPr>
                <w:lang w:val="en-US"/>
              </w:rPr>
              <w:t>,</w:t>
            </w:r>
            <w:r w:rsidR="0027081E" w:rsidRPr="001E26DB">
              <w:rPr>
                <w:lang w:val="en-CA"/>
              </w:rPr>
              <w:t xml:space="preserve"> is </w:t>
            </w:r>
            <w:r w:rsidRPr="00573CBC">
              <w:rPr>
                <w:lang w:val="en-US"/>
              </w:rPr>
              <w:t>granted with costs in the cause.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B341EA" w:rsidRDefault="00655333" w:rsidP="00655333">
      <w:pPr>
        <w:jc w:val="center"/>
        <w:rPr>
          <w:lang w:val="en-US"/>
        </w:rPr>
      </w:pPr>
    </w:p>
    <w:p w:rsidR="00573CBC" w:rsidRPr="00B341EA" w:rsidRDefault="00573CBC" w:rsidP="00655333">
      <w:pPr>
        <w:jc w:val="center"/>
        <w:rPr>
          <w:lang w:val="en-US"/>
        </w:rPr>
      </w:pPr>
    </w:p>
    <w:p w:rsidR="00573CBC" w:rsidRPr="00B341EA" w:rsidRDefault="00573CBC" w:rsidP="00655333">
      <w:pPr>
        <w:jc w:val="center"/>
        <w:rPr>
          <w:lang w:val="en-US"/>
        </w:rPr>
      </w:pPr>
    </w:p>
    <w:p w:rsidR="00573CBC" w:rsidRPr="00B341EA" w:rsidRDefault="00573CBC" w:rsidP="00655333">
      <w:pPr>
        <w:jc w:val="center"/>
        <w:rPr>
          <w:lang w:val="en-US"/>
        </w:rPr>
      </w:pPr>
    </w:p>
    <w:p w:rsidR="00655333" w:rsidRPr="008C605D" w:rsidRDefault="00655333" w:rsidP="00655333">
      <w:pPr>
        <w:jc w:val="center"/>
      </w:pPr>
      <w:r w:rsidRPr="008C605D">
        <w:t>J.C.S.C.</w:t>
      </w:r>
    </w:p>
    <w:p w:rsidR="009F436C" w:rsidRPr="002C29B6" w:rsidRDefault="00655333" w:rsidP="00573CBC">
      <w:pPr>
        <w:jc w:val="center"/>
        <w:rPr>
          <w:lang w:val="en-US"/>
        </w:rPr>
      </w:pPr>
      <w:r w:rsidRPr="008C605D">
        <w:t>J.S.C.C.</w:t>
      </w:r>
      <w:r w:rsidR="00573CBC" w:rsidRPr="002C29B6">
        <w:rPr>
          <w:lang w:val="en-US"/>
        </w:rPr>
        <w:t xml:space="preserve"> </w:t>
      </w:r>
    </w:p>
    <w:sectPr w:rsidR="009F436C" w:rsidRPr="002C29B6" w:rsidSect="00573CBC">
      <w:headerReference w:type="default" r:id="rId6"/>
      <w:pgSz w:w="12240" w:h="15840"/>
      <w:pgMar w:top="1440" w:right="162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5645A3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5645A3" w:rsidRPr="00417FB7">
      <w:rPr>
        <w:szCs w:val="24"/>
      </w:rPr>
      <w:fldChar w:fldCharType="separate"/>
    </w:r>
    <w:r w:rsidR="0006454B">
      <w:rPr>
        <w:noProof/>
        <w:szCs w:val="24"/>
      </w:rPr>
      <w:t>2</w:t>
    </w:r>
    <w:r w:rsidR="005645A3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35613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0223"/>
    <w:rsid w:val="00061CAE"/>
    <w:rsid w:val="0006454B"/>
    <w:rsid w:val="000919B4"/>
    <w:rsid w:val="000978C2"/>
    <w:rsid w:val="000B76FF"/>
    <w:rsid w:val="000D7521"/>
    <w:rsid w:val="000E4CCE"/>
    <w:rsid w:val="000F44E1"/>
    <w:rsid w:val="00130C0B"/>
    <w:rsid w:val="00195E00"/>
    <w:rsid w:val="001A1CE1"/>
    <w:rsid w:val="001A3189"/>
    <w:rsid w:val="001D0116"/>
    <w:rsid w:val="001D385B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620EA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645A3"/>
    <w:rsid w:val="00573CBC"/>
    <w:rsid w:val="005873F3"/>
    <w:rsid w:val="00587869"/>
    <w:rsid w:val="005918AD"/>
    <w:rsid w:val="00592B3D"/>
    <w:rsid w:val="005B69C9"/>
    <w:rsid w:val="00614908"/>
    <w:rsid w:val="0064672C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45CF1"/>
    <w:rsid w:val="0086042A"/>
    <w:rsid w:val="008813BC"/>
    <w:rsid w:val="008A153F"/>
    <w:rsid w:val="008A78BE"/>
    <w:rsid w:val="008B5590"/>
    <w:rsid w:val="008C605D"/>
    <w:rsid w:val="008D6351"/>
    <w:rsid w:val="008F4A07"/>
    <w:rsid w:val="009458BC"/>
    <w:rsid w:val="00951EF6"/>
    <w:rsid w:val="00961003"/>
    <w:rsid w:val="0096638C"/>
    <w:rsid w:val="00971A08"/>
    <w:rsid w:val="00990F06"/>
    <w:rsid w:val="00995343"/>
    <w:rsid w:val="009D45DF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27D0A"/>
    <w:rsid w:val="00B341EA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107A6"/>
    <w:rsid w:val="00C2612E"/>
    <w:rsid w:val="00C609B7"/>
    <w:rsid w:val="00CF2E5D"/>
    <w:rsid w:val="00D047BE"/>
    <w:rsid w:val="00D26BFF"/>
    <w:rsid w:val="00D37C97"/>
    <w:rsid w:val="00D42339"/>
    <w:rsid w:val="00D518CB"/>
    <w:rsid w:val="00D61AC2"/>
    <w:rsid w:val="00D652D6"/>
    <w:rsid w:val="00D71134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47BF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1089</Characters>
  <Application>Microsoft Office Word</Application>
  <DocSecurity>0</DocSecurity>
  <Lines>9</Lines>
  <Paragraphs>2</Paragraphs>
  <ScaleCrop>false</ScaleCrop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2014-02-19T18:42:00Z</dcterms:created>
  <dcterms:modified xsi:type="dcterms:W3CDTF">2014-03-19T12:43:00Z</dcterms:modified>
</cp:coreProperties>
</file>