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6235A" w:rsidP="00B6235A">
            <w:r>
              <w:t>June</w:t>
            </w:r>
            <w:r w:rsidR="00EF707C">
              <w:t xml:space="preserve"> </w:t>
            </w:r>
            <w:r>
              <w:t>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6235A">
            <w:pPr>
              <w:rPr>
                <w:lang w:val="en-US"/>
              </w:rPr>
            </w:pPr>
            <w:r>
              <w:t xml:space="preserve">Le </w:t>
            </w:r>
            <w:r w:rsidR="00B6235A">
              <w:t>5</w:t>
            </w:r>
            <w:r>
              <w:t xml:space="preserve"> </w:t>
            </w:r>
            <w:proofErr w:type="spellStart"/>
            <w:r w:rsidR="00B6235A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C43E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235A">
              <w:rPr>
                <w:lang w:val="fr-CA"/>
              </w:rPr>
              <w:t>Les juges Abella, Rothstein et Moldaver</w:t>
            </w:r>
          </w:p>
        </w:tc>
      </w:tr>
      <w:tr w:rsidR="00C2612E" w:rsidRPr="007C43E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6235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6235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C43E6" w:rsidTr="00C173B0">
        <w:tc>
          <w:tcPr>
            <w:tcW w:w="2269" w:type="pct"/>
          </w:tcPr>
          <w:p w:rsidR="00B3316C" w:rsidRDefault="006F458C">
            <w:pPr>
              <w:pStyle w:val="SCCLsocPrefix"/>
            </w:pPr>
            <w:r>
              <w:t>BETWEEN:</w:t>
            </w:r>
            <w:r>
              <w:br/>
            </w:r>
          </w:p>
          <w:p w:rsidR="00B3316C" w:rsidRDefault="006F458C">
            <w:pPr>
              <w:pStyle w:val="SCCLsocParty"/>
            </w:pPr>
            <w:r>
              <w:t>Potash Corporation of Saskatchewan Inc.</w:t>
            </w:r>
            <w:r w:rsidR="008673AE">
              <w:t xml:space="preserve"> and</w:t>
            </w:r>
            <w:r>
              <w:t xml:space="preserve"> Potash Corporation of Saskatchewan Sales Limited</w:t>
            </w:r>
            <w:r>
              <w:br/>
            </w:r>
          </w:p>
          <w:p w:rsidR="00B3316C" w:rsidRDefault="006F458C">
            <w:pPr>
              <w:pStyle w:val="SCCLsocPartyRole"/>
            </w:pPr>
            <w:r>
              <w:t>Applicants / Respondents on</w:t>
            </w:r>
            <w:r w:rsidR="008673AE">
              <w:t xml:space="preserve"> application for leave to </w:t>
            </w:r>
            <w:r>
              <w:t>cross-appeal</w:t>
            </w:r>
            <w:r>
              <w:br/>
            </w:r>
          </w:p>
          <w:p w:rsidR="00B3316C" w:rsidRDefault="006F458C">
            <w:pPr>
              <w:pStyle w:val="SCCLsocVersus"/>
            </w:pPr>
            <w:r>
              <w:t>- and -</w:t>
            </w:r>
            <w:r>
              <w:br/>
            </w:r>
          </w:p>
          <w:p w:rsidR="00B3316C" w:rsidRDefault="006F458C">
            <w:pPr>
              <w:pStyle w:val="SCCLsocParty"/>
            </w:pPr>
            <w:r>
              <w:t>Keith Barton</w:t>
            </w:r>
            <w:r>
              <w:br/>
            </w:r>
          </w:p>
          <w:p w:rsidR="00B3316C" w:rsidRDefault="006F458C" w:rsidP="008673AE">
            <w:pPr>
              <w:pStyle w:val="SCCLsocPartyRole"/>
            </w:pPr>
            <w:r>
              <w:t xml:space="preserve">Respondent / Applicant on </w:t>
            </w:r>
            <w:r w:rsidR="008673AE">
              <w:t xml:space="preserve">application for leave </w:t>
            </w:r>
            <w:r>
              <w:t>cross-appeal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3316C" w:rsidRDefault="006F458C">
            <w:pPr>
              <w:pStyle w:val="SCCLsocPrefix"/>
            </w:pPr>
            <w:r>
              <w:t>ENTRE :</w:t>
            </w:r>
            <w:r>
              <w:br/>
            </w:r>
          </w:p>
          <w:p w:rsidR="00B3316C" w:rsidRDefault="006F458C">
            <w:pPr>
              <w:pStyle w:val="SCCLsocParty"/>
            </w:pPr>
            <w:r>
              <w:t>Potash C</w:t>
            </w:r>
            <w:r w:rsidR="008673AE">
              <w:t>orporation of Saskatchewan Inc. et</w:t>
            </w:r>
            <w:r>
              <w:t xml:space="preserve"> Potash Corporation of Saskatchewan Sales Limited</w:t>
            </w:r>
            <w:r>
              <w:br/>
            </w:r>
          </w:p>
          <w:p w:rsidR="00B3316C" w:rsidRPr="00B6235A" w:rsidRDefault="00B6235A">
            <w:pPr>
              <w:pStyle w:val="SCCLsocPartyRole"/>
              <w:rPr>
                <w:lang w:val="fr-CA"/>
              </w:rPr>
            </w:pPr>
            <w:proofErr w:type="spellStart"/>
            <w:r w:rsidRPr="008673AE">
              <w:rPr>
                <w:lang w:val="fr-CA"/>
              </w:rPr>
              <w:t>Demanderesses</w:t>
            </w:r>
            <w:proofErr w:type="spellEnd"/>
            <w:r w:rsidR="006F458C" w:rsidRPr="008673AE">
              <w:rPr>
                <w:lang w:val="fr-CA"/>
              </w:rPr>
              <w:t xml:space="preserve"> / Intimées </w:t>
            </w:r>
            <w:r w:rsidR="006F458C" w:rsidRPr="00B6235A">
              <w:rPr>
                <w:lang w:val="fr-CA"/>
              </w:rPr>
              <w:t>à</w:t>
            </w:r>
            <w:r w:rsidR="008673AE">
              <w:rPr>
                <w:lang w:val="fr-CA"/>
              </w:rPr>
              <w:t xml:space="preserve"> la demande d’autorisation</w:t>
            </w:r>
            <w:r w:rsidR="006F458C" w:rsidRPr="00B6235A">
              <w:rPr>
                <w:lang w:val="fr-CA"/>
              </w:rPr>
              <w:t xml:space="preserve"> </w:t>
            </w:r>
            <w:r w:rsidR="008673AE">
              <w:rPr>
                <w:lang w:val="fr-CA"/>
              </w:rPr>
              <w:t>d</w:t>
            </w:r>
            <w:r w:rsidR="006F458C" w:rsidRPr="00B6235A">
              <w:rPr>
                <w:lang w:val="fr-CA"/>
              </w:rPr>
              <w:t>'appel incident</w:t>
            </w:r>
            <w:r w:rsidR="006F458C" w:rsidRPr="00B6235A">
              <w:rPr>
                <w:lang w:val="fr-CA"/>
              </w:rPr>
              <w:br/>
            </w:r>
          </w:p>
          <w:p w:rsidR="00B3316C" w:rsidRPr="00B6235A" w:rsidRDefault="006F458C">
            <w:pPr>
              <w:pStyle w:val="SCCLsocVersus"/>
              <w:rPr>
                <w:lang w:val="fr-CA"/>
              </w:rPr>
            </w:pPr>
            <w:r w:rsidRPr="00B6235A">
              <w:rPr>
                <w:lang w:val="fr-CA"/>
              </w:rPr>
              <w:t>- et -</w:t>
            </w:r>
            <w:r w:rsidRPr="00B6235A">
              <w:rPr>
                <w:lang w:val="fr-CA"/>
              </w:rPr>
              <w:br/>
            </w:r>
          </w:p>
          <w:p w:rsidR="00B3316C" w:rsidRPr="00B6235A" w:rsidRDefault="006F458C">
            <w:pPr>
              <w:pStyle w:val="SCCLsocParty"/>
              <w:rPr>
                <w:lang w:val="fr-CA"/>
              </w:rPr>
            </w:pPr>
            <w:r w:rsidRPr="00B6235A">
              <w:rPr>
                <w:lang w:val="fr-CA"/>
              </w:rPr>
              <w:t>Keith Barton</w:t>
            </w:r>
            <w:r w:rsidRPr="00B6235A">
              <w:rPr>
                <w:lang w:val="fr-CA"/>
              </w:rPr>
              <w:br/>
            </w:r>
          </w:p>
          <w:p w:rsidR="00B3316C" w:rsidRPr="00B6235A" w:rsidRDefault="0095306B" w:rsidP="008673A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 xml:space="preserve">Intimé / </w:t>
            </w:r>
            <w:r w:rsidR="008673AE">
              <w:rPr>
                <w:lang w:val="fr-CA"/>
              </w:rPr>
              <w:t xml:space="preserve">Demandeur </w:t>
            </w:r>
            <w:r w:rsidR="008673AE">
              <w:rPr>
                <w:rFonts w:cs="Times New Roman"/>
                <w:lang w:val="fr-CA"/>
              </w:rPr>
              <w:t>à</w:t>
            </w:r>
            <w:r w:rsidR="008673AE">
              <w:rPr>
                <w:lang w:val="fr-CA"/>
              </w:rPr>
              <w:t xml:space="preserve"> la demande d’autorisation</w:t>
            </w:r>
            <w:r w:rsidR="008673AE" w:rsidRPr="00B6235A">
              <w:rPr>
                <w:lang w:val="fr-CA"/>
              </w:rPr>
              <w:t xml:space="preserve"> </w:t>
            </w:r>
            <w:r w:rsidR="008673AE">
              <w:rPr>
                <w:lang w:val="fr-CA"/>
              </w:rPr>
              <w:t>d</w:t>
            </w:r>
            <w:r w:rsidR="008673AE" w:rsidRPr="00B6235A">
              <w:rPr>
                <w:lang w:val="fr-CA"/>
              </w:rPr>
              <w:t>'appel incident</w:t>
            </w:r>
            <w:r w:rsidR="008673AE">
              <w:rPr>
                <w:lang w:val="fr-CA"/>
              </w:rPr>
              <w:t xml:space="preserve"> </w:t>
            </w:r>
          </w:p>
        </w:tc>
      </w:tr>
      <w:tr w:rsidR="00824412" w:rsidRPr="007C43E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6235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6235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6235A" w:rsidRDefault="00824412" w:rsidP="00B408F8">
            <w:pPr>
              <w:rPr>
                <w:lang w:val="fr-CA"/>
              </w:rPr>
            </w:pPr>
          </w:p>
        </w:tc>
      </w:tr>
      <w:tr w:rsidR="00824412" w:rsidRPr="007C43E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C43E6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</w:t>
            </w:r>
            <w:r w:rsidR="006F458C">
              <w:t>and the application for leave to cross</w:t>
            </w:r>
            <w:r w:rsidR="007C43E6">
              <w:t>-</w:t>
            </w:r>
            <w:r w:rsidR="006F458C">
              <w:t xml:space="preserve">appeal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CACV2213</w:t>
            </w:r>
            <w:r w:rsidRPr="006E7BAE">
              <w:t>,</w:t>
            </w:r>
            <w:r w:rsidR="008673AE">
              <w:t xml:space="preserve">  2013 SKCA 141</w:t>
            </w:r>
            <w:r w:rsidR="007C43E6">
              <w:t>,</w:t>
            </w:r>
            <w:r w:rsidRPr="006E7BAE">
              <w:t xml:space="preserve"> dated </w:t>
            </w:r>
            <w:r w:rsidR="008673AE">
              <w:t>December 20, 2013</w:t>
            </w:r>
            <w:r w:rsidR="006F458C">
              <w:t>,</w:t>
            </w:r>
            <w:r w:rsidRPr="006E7BAE">
              <w:t xml:space="preserve"> </w:t>
            </w:r>
            <w:r w:rsidR="006F458C">
              <w:t>are</w:t>
            </w:r>
            <w:r w:rsidRPr="006E7BAE">
              <w:t xml:space="preserve"> </w:t>
            </w:r>
            <w:r w:rsidR="006F458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363D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</w:t>
            </w:r>
            <w:r w:rsidR="006F458C">
              <w:rPr>
                <w:lang w:val="fr-CA"/>
              </w:rPr>
              <w:t xml:space="preserve"> et la demande d’autorisation d’appel incident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B6235A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B6235A">
              <w:rPr>
                <w:lang w:val="fr-CA"/>
              </w:rPr>
              <w:t>CACV2213</w:t>
            </w:r>
            <w:r w:rsidRPr="006E7BAE">
              <w:rPr>
                <w:lang w:val="fr-CA"/>
              </w:rPr>
              <w:t xml:space="preserve">, </w:t>
            </w:r>
            <w:r w:rsidR="009363DE" w:rsidRPr="009363DE">
              <w:rPr>
                <w:lang w:val="fr-CA"/>
              </w:rPr>
              <w:t>2013 SKCA 141</w:t>
            </w:r>
            <w:r w:rsidR="007C43E6">
              <w:rPr>
                <w:lang w:val="fr-CA"/>
              </w:rPr>
              <w:t>,</w:t>
            </w:r>
            <w:r w:rsidR="009363DE" w:rsidRPr="009363D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6235A">
              <w:rPr>
                <w:lang w:val="fr-CA"/>
              </w:rPr>
              <w:t>2</w:t>
            </w:r>
            <w:r w:rsidR="009363DE">
              <w:rPr>
                <w:lang w:val="fr-CA"/>
              </w:rPr>
              <w:t>0</w:t>
            </w:r>
            <w:r w:rsidRPr="00B6235A">
              <w:rPr>
                <w:lang w:val="fr-CA"/>
              </w:rPr>
              <w:t> </w:t>
            </w:r>
            <w:r w:rsidR="009363DE">
              <w:rPr>
                <w:lang w:val="fr-CA"/>
              </w:rPr>
              <w:t>décembre</w:t>
            </w:r>
            <w:r w:rsidRPr="00B6235A">
              <w:rPr>
                <w:lang w:val="fr-CA"/>
              </w:rPr>
              <w:t> 201</w:t>
            </w:r>
            <w:r w:rsidR="009363DE">
              <w:rPr>
                <w:lang w:val="fr-CA"/>
              </w:rPr>
              <w:t>3</w:t>
            </w:r>
            <w:r w:rsidRPr="006E7BAE">
              <w:rPr>
                <w:lang w:val="fr-CA"/>
              </w:rPr>
              <w:t xml:space="preserve">, </w:t>
            </w:r>
            <w:r w:rsidR="009363DE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6F458C">
              <w:rPr>
                <w:lang w:val="fr-CA"/>
              </w:rPr>
              <w:t>rejetée</w:t>
            </w:r>
            <w:r w:rsidR="007C43E6">
              <w:rPr>
                <w:lang w:val="fr-CA"/>
              </w:rPr>
              <w:t>s</w:t>
            </w:r>
            <w:r w:rsidR="006F458C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9363DE" w:rsidRDefault="009363DE" w:rsidP="00382FEC">
      <w:pPr>
        <w:rPr>
          <w:lang w:val="fr-CA"/>
        </w:rPr>
      </w:pPr>
    </w:p>
    <w:p w:rsidR="009363DE" w:rsidRPr="00D83B8C" w:rsidRDefault="009363DE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9363D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95306B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34F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34F7" w:rsidRPr="00417FB7">
      <w:rPr>
        <w:szCs w:val="24"/>
      </w:rPr>
      <w:fldChar w:fldCharType="separate"/>
    </w:r>
    <w:r w:rsidR="009363DE">
      <w:rPr>
        <w:noProof/>
        <w:szCs w:val="24"/>
      </w:rPr>
      <w:t>2</w:t>
    </w:r>
    <w:r w:rsidR="008B34F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458C"/>
    <w:rsid w:val="00701109"/>
    <w:rsid w:val="007372EA"/>
    <w:rsid w:val="00777612"/>
    <w:rsid w:val="0079129C"/>
    <w:rsid w:val="007917FE"/>
    <w:rsid w:val="007A54CC"/>
    <w:rsid w:val="007C43E6"/>
    <w:rsid w:val="007C5DE8"/>
    <w:rsid w:val="007E68C7"/>
    <w:rsid w:val="00804BE2"/>
    <w:rsid w:val="00816B78"/>
    <w:rsid w:val="00824412"/>
    <w:rsid w:val="008262A3"/>
    <w:rsid w:val="00830BBE"/>
    <w:rsid w:val="0086042A"/>
    <w:rsid w:val="008673AE"/>
    <w:rsid w:val="008763A3"/>
    <w:rsid w:val="008813BC"/>
    <w:rsid w:val="00895263"/>
    <w:rsid w:val="008A0569"/>
    <w:rsid w:val="008A153F"/>
    <w:rsid w:val="008B34F7"/>
    <w:rsid w:val="008F53F3"/>
    <w:rsid w:val="009305BF"/>
    <w:rsid w:val="009363DE"/>
    <w:rsid w:val="00951EF6"/>
    <w:rsid w:val="0095306B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005F"/>
    <w:rsid w:val="00B3316C"/>
    <w:rsid w:val="00B408F8"/>
    <w:rsid w:val="00B5078E"/>
    <w:rsid w:val="00B60EDC"/>
    <w:rsid w:val="00B6235A"/>
    <w:rsid w:val="00BC39BE"/>
    <w:rsid w:val="00BD4E4C"/>
    <w:rsid w:val="00BF7644"/>
    <w:rsid w:val="00C1285B"/>
    <w:rsid w:val="00C173B0"/>
    <w:rsid w:val="00C2612E"/>
    <w:rsid w:val="00CE249F"/>
    <w:rsid w:val="00CF17D0"/>
    <w:rsid w:val="00D15D3F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2014-05-27T17:59:00Z</dcterms:created>
  <dcterms:modified xsi:type="dcterms:W3CDTF">2014-06-04T14:42:00Z</dcterms:modified>
</cp:coreProperties>
</file>