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824F6">
            <w:r>
              <w:t xml:space="preserve">September </w:t>
            </w:r>
            <w:r w:rsidR="006824F6">
              <w:t>25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824F6">
            <w:pPr>
              <w:rPr>
                <w:lang w:val="en-US"/>
              </w:rPr>
            </w:pPr>
            <w:r>
              <w:t xml:space="preserve">Le </w:t>
            </w:r>
            <w:r w:rsidR="006824F6">
              <w:t>25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27B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24F6">
              <w:rPr>
                <w:lang w:val="fr-CA"/>
              </w:rPr>
              <w:t>Les juges Abella, Rothstein et Moldaver</w:t>
            </w:r>
          </w:p>
        </w:tc>
      </w:tr>
      <w:tr w:rsidR="00C2612E" w:rsidRPr="00B527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824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824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824F6" w:rsidTr="00C173B0">
        <w:tc>
          <w:tcPr>
            <w:tcW w:w="2269" w:type="pct"/>
          </w:tcPr>
          <w:p w:rsidR="00885CB5" w:rsidRDefault="00F54BE7">
            <w:pPr>
              <w:pStyle w:val="SCCLsocPrefix"/>
            </w:pPr>
            <w:r>
              <w:t>BETWEEN:</w:t>
            </w:r>
            <w:r>
              <w:br/>
            </w:r>
          </w:p>
          <w:p w:rsidR="00885CB5" w:rsidRDefault="00F54BE7">
            <w:pPr>
              <w:pStyle w:val="SCCLsocParty"/>
            </w:pPr>
            <w:r>
              <w:t>Elizabeth Balanyk</w:t>
            </w:r>
            <w:r>
              <w:br/>
            </w:r>
          </w:p>
          <w:p w:rsidR="00885CB5" w:rsidRDefault="00F54BE7">
            <w:pPr>
              <w:pStyle w:val="SCCLsocPartyRole"/>
            </w:pPr>
            <w:r>
              <w:t>Applicant</w:t>
            </w:r>
            <w:r>
              <w:br/>
            </w:r>
          </w:p>
          <w:p w:rsidR="00885CB5" w:rsidRDefault="00F54BE7">
            <w:pPr>
              <w:pStyle w:val="SCCLsocVersus"/>
            </w:pPr>
            <w:r>
              <w:t>- and -</w:t>
            </w:r>
            <w:r>
              <w:br/>
            </w:r>
          </w:p>
          <w:p w:rsidR="00885CB5" w:rsidRDefault="00F54BE7">
            <w:pPr>
              <w:pStyle w:val="SCCLsocParty"/>
            </w:pPr>
            <w:r>
              <w:t>Dutton Brock LLP</w:t>
            </w:r>
            <w:r>
              <w:br/>
            </w:r>
          </w:p>
          <w:p w:rsidR="00885CB5" w:rsidRDefault="00F54BE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85CB5" w:rsidRPr="006824F6" w:rsidRDefault="00F54BE7">
            <w:pPr>
              <w:pStyle w:val="SCCLsocPrefix"/>
              <w:rPr>
                <w:lang w:val="fr-CA"/>
              </w:rPr>
            </w:pPr>
            <w:r w:rsidRPr="006824F6">
              <w:rPr>
                <w:lang w:val="fr-CA"/>
              </w:rPr>
              <w:t>ENTRE :</w:t>
            </w:r>
            <w:r w:rsidRPr="006824F6">
              <w:rPr>
                <w:lang w:val="fr-CA"/>
              </w:rPr>
              <w:br/>
            </w:r>
          </w:p>
          <w:p w:rsidR="00885CB5" w:rsidRPr="006824F6" w:rsidRDefault="00F54BE7">
            <w:pPr>
              <w:pStyle w:val="SCCLsocParty"/>
              <w:rPr>
                <w:lang w:val="fr-CA"/>
              </w:rPr>
            </w:pPr>
            <w:r w:rsidRPr="006824F6">
              <w:rPr>
                <w:lang w:val="fr-CA"/>
              </w:rPr>
              <w:t xml:space="preserve">Elizabeth </w:t>
            </w:r>
            <w:proofErr w:type="spellStart"/>
            <w:r w:rsidRPr="006824F6">
              <w:rPr>
                <w:lang w:val="fr-CA"/>
              </w:rPr>
              <w:t>Balanyk</w:t>
            </w:r>
            <w:proofErr w:type="spellEnd"/>
            <w:r w:rsidRPr="006824F6">
              <w:rPr>
                <w:lang w:val="fr-CA"/>
              </w:rPr>
              <w:br/>
            </w:r>
          </w:p>
          <w:p w:rsidR="00885CB5" w:rsidRPr="006824F6" w:rsidRDefault="00F54BE7">
            <w:pPr>
              <w:pStyle w:val="SCCLsocPartyRole"/>
              <w:rPr>
                <w:lang w:val="fr-CA"/>
              </w:rPr>
            </w:pPr>
            <w:r w:rsidRPr="006824F6">
              <w:rPr>
                <w:lang w:val="fr-CA"/>
              </w:rPr>
              <w:t>Demanderesse</w:t>
            </w:r>
            <w:r w:rsidRPr="006824F6">
              <w:rPr>
                <w:lang w:val="fr-CA"/>
              </w:rPr>
              <w:br/>
            </w:r>
          </w:p>
          <w:p w:rsidR="00885CB5" w:rsidRPr="006824F6" w:rsidRDefault="00F54BE7">
            <w:pPr>
              <w:pStyle w:val="SCCLsocVersus"/>
              <w:rPr>
                <w:lang w:val="fr-CA"/>
              </w:rPr>
            </w:pPr>
            <w:r w:rsidRPr="006824F6">
              <w:rPr>
                <w:lang w:val="fr-CA"/>
              </w:rPr>
              <w:t>- et -</w:t>
            </w:r>
            <w:r w:rsidRPr="006824F6">
              <w:rPr>
                <w:lang w:val="fr-CA"/>
              </w:rPr>
              <w:br/>
            </w:r>
          </w:p>
          <w:p w:rsidR="00885CB5" w:rsidRPr="006824F6" w:rsidRDefault="00F54BE7">
            <w:pPr>
              <w:pStyle w:val="SCCLsocParty"/>
              <w:rPr>
                <w:lang w:val="fr-CA"/>
              </w:rPr>
            </w:pPr>
            <w:proofErr w:type="spellStart"/>
            <w:r w:rsidRPr="006824F6">
              <w:rPr>
                <w:lang w:val="fr-CA"/>
              </w:rPr>
              <w:t>Dutton</w:t>
            </w:r>
            <w:proofErr w:type="spellEnd"/>
            <w:r w:rsidRPr="006824F6">
              <w:rPr>
                <w:lang w:val="fr-CA"/>
              </w:rPr>
              <w:t xml:space="preserve"> </w:t>
            </w:r>
            <w:proofErr w:type="spellStart"/>
            <w:r w:rsidRPr="006824F6">
              <w:rPr>
                <w:lang w:val="fr-CA"/>
              </w:rPr>
              <w:t>Brock</w:t>
            </w:r>
            <w:proofErr w:type="spellEnd"/>
            <w:r w:rsidRPr="006824F6">
              <w:rPr>
                <w:lang w:val="fr-CA"/>
              </w:rPr>
              <w:t xml:space="preserve"> LLP</w:t>
            </w:r>
            <w:r w:rsidRPr="006824F6">
              <w:rPr>
                <w:lang w:val="fr-CA"/>
              </w:rPr>
              <w:br/>
            </w:r>
          </w:p>
          <w:p w:rsidR="00885CB5" w:rsidRPr="006824F6" w:rsidRDefault="00F54BE7" w:rsidP="006824F6">
            <w:pPr>
              <w:pStyle w:val="SCCLsocPartyRole"/>
              <w:rPr>
                <w:lang w:val="fr-CA"/>
              </w:rPr>
            </w:pPr>
            <w:r w:rsidRPr="006824F6">
              <w:rPr>
                <w:lang w:val="fr-CA"/>
              </w:rPr>
              <w:t>Intimée</w:t>
            </w:r>
          </w:p>
        </w:tc>
      </w:tr>
      <w:tr w:rsidR="00824412" w:rsidRPr="006824F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824F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824F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824F6" w:rsidRDefault="00824412" w:rsidP="00B408F8">
            <w:pPr>
              <w:rPr>
                <w:lang w:val="fr-CA"/>
              </w:rPr>
            </w:pPr>
          </w:p>
        </w:tc>
      </w:tr>
      <w:tr w:rsidR="00824412" w:rsidRPr="00B527B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527B7" w:rsidP="00B527B7">
            <w:pPr>
              <w:jc w:val="both"/>
            </w:pPr>
            <w:r>
              <w:t xml:space="preserve">The motion for an extension of time to serve and file the respondent’s response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C55988, 2014 ONCA 122</w:t>
            </w:r>
            <w:r w:rsidR="00824412" w:rsidRPr="006E7BAE">
              <w:t xml:space="preserve">, dated </w:t>
            </w:r>
            <w:r w:rsidR="00824412">
              <w:t>February 1</w:t>
            </w:r>
            <w:r>
              <w:t>2</w:t>
            </w:r>
            <w:r w:rsidR="00824412">
              <w:t>, 2014</w:t>
            </w:r>
            <w:r w:rsidR="00F54BE7">
              <w:t>,</w:t>
            </w:r>
            <w:r w:rsidR="00824412" w:rsidRPr="006E7BAE">
              <w:t xml:space="preserve"> is </w:t>
            </w:r>
            <w:r w:rsidR="00F54BE7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7068" w:rsidP="00BC70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réponse de l’intimée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24F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824F6">
              <w:rPr>
                <w:lang w:val="fr-CA"/>
              </w:rPr>
              <w:t>C55988, 2014 ONCA 122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824F6">
              <w:rPr>
                <w:lang w:val="fr-CA"/>
              </w:rPr>
              <w:t>1</w:t>
            </w:r>
            <w:r>
              <w:rPr>
                <w:lang w:val="fr-CA"/>
              </w:rPr>
              <w:t>2</w:t>
            </w:r>
            <w:r w:rsidR="00824412" w:rsidRPr="006824F6">
              <w:rPr>
                <w:lang w:val="fr-CA"/>
              </w:rPr>
              <w:t> février 2014</w:t>
            </w:r>
            <w:r w:rsidR="00824412" w:rsidRPr="006E7BAE">
              <w:rPr>
                <w:lang w:val="fr-CA"/>
              </w:rPr>
              <w:t xml:space="preserve">, est </w:t>
            </w:r>
            <w:r w:rsidR="00F54BE7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527B7" w:rsidRDefault="00B527B7" w:rsidP="00417FB7">
      <w:pPr>
        <w:jc w:val="center"/>
        <w:rPr>
          <w:lang w:val="fr-CA"/>
        </w:rPr>
      </w:pPr>
    </w:p>
    <w:p w:rsidR="00B527B7" w:rsidRDefault="00B527B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527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527B7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2C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2C6B" w:rsidRPr="00417FB7">
      <w:rPr>
        <w:szCs w:val="24"/>
      </w:rPr>
      <w:fldChar w:fldCharType="separate"/>
    </w:r>
    <w:r w:rsidR="00B527B7">
      <w:rPr>
        <w:noProof/>
        <w:szCs w:val="24"/>
      </w:rPr>
      <w:t>2</w:t>
    </w:r>
    <w:r w:rsidR="00E82C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7A3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24F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CB5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27B7"/>
    <w:rsid w:val="00B60EDC"/>
    <w:rsid w:val="00BC39BE"/>
    <w:rsid w:val="00BC7068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2C6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BE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2014-09-08T19:37:00Z</dcterms:created>
  <dcterms:modified xsi:type="dcterms:W3CDTF">2014-09-19T14:17:00Z</dcterms:modified>
</cp:coreProperties>
</file>