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73192">
            <w:r>
              <w:t>November 2</w:t>
            </w:r>
            <w:r w:rsidR="00F73192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73192">
            <w:pPr>
              <w:rPr>
                <w:lang w:val="en-US"/>
              </w:rPr>
            </w:pPr>
            <w:r>
              <w:t>Le 2</w:t>
            </w:r>
            <w:r w:rsidR="00F73192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17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73192">
              <w:rPr>
                <w:lang w:val="fr-CA"/>
              </w:rPr>
              <w:t>Les juges Abella, Rothstein et Moldaver</w:t>
            </w:r>
          </w:p>
        </w:tc>
      </w:tr>
      <w:tr w:rsidR="00C2612E" w:rsidRPr="00FC17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7319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7319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F72E9" w:rsidRDefault="005D0EF7">
            <w:pPr>
              <w:pStyle w:val="SCCLsocPrefix"/>
            </w:pPr>
            <w:r>
              <w:t>BETWEEN: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Richard James Goodwin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Applicant</w:t>
            </w:r>
            <w:r>
              <w:br/>
            </w:r>
          </w:p>
          <w:p w:rsidR="002F72E9" w:rsidRDefault="005D0EF7">
            <w:pPr>
              <w:pStyle w:val="SCCLsocVersus"/>
            </w:pPr>
            <w:r>
              <w:t>- and -</w:t>
            </w:r>
            <w:r>
              <w:br/>
            </w:r>
          </w:p>
          <w:p w:rsidR="00F73192" w:rsidRDefault="001765B2" w:rsidP="001765B2">
            <w:pPr>
              <w:pStyle w:val="SCCLsocParty"/>
            </w:pPr>
            <w:r>
              <w:t xml:space="preserve">British Columbia (Superintendent of Motor Vehicles) </w:t>
            </w:r>
            <w:r w:rsidR="00F73192">
              <w:t>and</w:t>
            </w:r>
            <w:r w:rsidR="005D0EF7">
              <w:t xml:space="preserve"> Attorney General of British Columbia</w:t>
            </w:r>
            <w:r w:rsidR="005D0EF7">
              <w:br/>
            </w:r>
          </w:p>
          <w:p w:rsidR="002F72E9" w:rsidRDefault="005D0EF7">
            <w:pPr>
              <w:pStyle w:val="SCCLsocPartyRole"/>
            </w:pPr>
            <w:r>
              <w:t>Respondents</w:t>
            </w:r>
            <w:r>
              <w:br/>
            </w:r>
          </w:p>
          <w:p w:rsidR="002F72E9" w:rsidRDefault="005D0EF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British Columbia (Su</w:t>
            </w:r>
            <w:r w:rsidR="00F73192">
              <w:t>perintendent of Motor Vehicles) and</w:t>
            </w:r>
            <w:r>
              <w:t xml:space="preserve"> Attorney General of British Columbia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Applicants</w:t>
            </w:r>
            <w:r>
              <w:br/>
            </w:r>
          </w:p>
          <w:p w:rsidR="002F72E9" w:rsidRDefault="005D0EF7">
            <w:pPr>
              <w:pStyle w:val="SCCLsocVersus"/>
            </w:pPr>
            <w:r>
              <w:t>- and -</w:t>
            </w:r>
            <w:r>
              <w:br/>
            </w:r>
          </w:p>
          <w:p w:rsidR="001765B2" w:rsidRPr="001765B2" w:rsidRDefault="001765B2" w:rsidP="001765B2"/>
          <w:p w:rsidR="002F72E9" w:rsidRDefault="005D0EF7">
            <w:pPr>
              <w:pStyle w:val="SCCLsocParty"/>
            </w:pPr>
            <w:r>
              <w:lastRenderedPageBreak/>
              <w:t>Jamie Allen Chisholm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Respondent</w:t>
            </w:r>
            <w:r>
              <w:br/>
            </w:r>
          </w:p>
          <w:p w:rsidR="002F72E9" w:rsidRDefault="005D0EF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British Columbia (Superintendent of Motor Vehicles)</w:t>
            </w:r>
            <w:r w:rsidR="00A459E1">
              <w:t xml:space="preserve"> and</w:t>
            </w:r>
            <w:r>
              <w:t xml:space="preserve"> Attorney General of British Columbia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Applicants</w:t>
            </w:r>
            <w:r>
              <w:br/>
            </w:r>
          </w:p>
          <w:p w:rsidR="002F72E9" w:rsidRDefault="005D0EF7">
            <w:pPr>
              <w:pStyle w:val="SCCLsocVersus"/>
            </w:pPr>
            <w:r>
              <w:t>- and -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Scott Roberts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Respondent</w:t>
            </w:r>
            <w:r>
              <w:br/>
            </w:r>
          </w:p>
          <w:p w:rsidR="002F72E9" w:rsidRDefault="005D0EF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British Columbia (Sup</w:t>
            </w:r>
            <w:r w:rsidR="00594984">
              <w:t>erintendent of Motor Vehicles)</w:t>
            </w:r>
            <w:r w:rsidR="003132E9">
              <w:t xml:space="preserve"> </w:t>
            </w:r>
            <w:r w:rsidR="00594984">
              <w:t xml:space="preserve">and </w:t>
            </w:r>
            <w:r>
              <w:t>Attorney General of British Columbia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Applicants</w:t>
            </w:r>
            <w:r>
              <w:br/>
            </w:r>
          </w:p>
          <w:p w:rsidR="002F72E9" w:rsidRDefault="005D0EF7">
            <w:pPr>
              <w:pStyle w:val="SCCLsocVersus"/>
            </w:pPr>
            <w:r>
              <w:t>- and -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Carol Marion Beam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Respondent</w:t>
            </w:r>
            <w:r>
              <w:br/>
            </w:r>
          </w:p>
          <w:p w:rsidR="002F72E9" w:rsidRDefault="005D0EF7">
            <w:pPr>
              <w:pStyle w:val="SCCLsocSubfileSeparator"/>
            </w:pPr>
            <w:r>
              <w:t>AND BETWEEN:</w:t>
            </w:r>
            <w:r>
              <w:br/>
            </w:r>
          </w:p>
          <w:p w:rsidR="00FB5015" w:rsidRDefault="001765B2" w:rsidP="001765B2">
            <w:pPr>
              <w:pStyle w:val="SCCLsocParty"/>
            </w:pPr>
            <w:r>
              <w:t>British Columbia (Superintendent of Motor Vehicles)</w:t>
            </w:r>
            <w:r w:rsidR="00FB5015">
              <w:t xml:space="preserve"> and</w:t>
            </w:r>
            <w:r w:rsidR="005D0EF7">
              <w:t xml:space="preserve"> Attorney General of British Columbia</w:t>
            </w:r>
            <w:r w:rsidR="005D0EF7">
              <w:br/>
            </w:r>
          </w:p>
          <w:p w:rsidR="002F72E9" w:rsidRDefault="005D0EF7">
            <w:pPr>
              <w:pStyle w:val="SCCLsocPartyRole"/>
            </w:pPr>
            <w:r>
              <w:t>Applicants</w:t>
            </w:r>
            <w:r>
              <w:br/>
            </w:r>
          </w:p>
          <w:p w:rsidR="002F72E9" w:rsidRDefault="005D0EF7">
            <w:pPr>
              <w:pStyle w:val="SCCLsocVersus"/>
            </w:pPr>
            <w:r>
              <w:t>- and -</w:t>
            </w:r>
            <w:r>
              <w:br/>
            </w:r>
          </w:p>
          <w:p w:rsidR="002F72E9" w:rsidRDefault="005D0EF7">
            <w:pPr>
              <w:pStyle w:val="SCCLsocParty"/>
            </w:pPr>
            <w:r>
              <w:t>Richard James Goodwin</w:t>
            </w:r>
            <w:r>
              <w:br/>
            </w:r>
          </w:p>
          <w:p w:rsidR="002F72E9" w:rsidRDefault="005D0E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F72E9" w:rsidRPr="00F73192" w:rsidRDefault="005D0EF7">
            <w:pPr>
              <w:pStyle w:val="SCCLsocPrefix"/>
              <w:rPr>
                <w:lang w:val="fr-CA"/>
              </w:rPr>
            </w:pPr>
            <w:r w:rsidRPr="00F73192">
              <w:rPr>
                <w:lang w:val="fr-CA"/>
              </w:rPr>
              <w:t>ENTRE :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"/>
              <w:rPr>
                <w:lang w:val="fr-CA"/>
              </w:rPr>
            </w:pPr>
            <w:r w:rsidRPr="00F73192">
              <w:rPr>
                <w:lang w:val="fr-CA"/>
              </w:rPr>
              <w:t xml:space="preserve">Richard James </w:t>
            </w:r>
            <w:proofErr w:type="spellStart"/>
            <w:r w:rsidRPr="00F73192">
              <w:rPr>
                <w:lang w:val="fr-CA"/>
              </w:rPr>
              <w:t>Goodwin</w:t>
            </w:r>
            <w:proofErr w:type="spellEnd"/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Demandeur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Versus"/>
              <w:rPr>
                <w:lang w:val="fr-CA"/>
              </w:rPr>
            </w:pPr>
            <w:r w:rsidRPr="00F73192">
              <w:rPr>
                <w:lang w:val="fr-CA"/>
              </w:rPr>
              <w:t>- et -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CA4DA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Colombie-Britannique</w:t>
            </w:r>
            <w:r w:rsidR="001765B2" w:rsidRPr="001765B2">
              <w:rPr>
                <w:lang w:val="fr-CA"/>
              </w:rPr>
              <w:t xml:space="preserve"> (</w:t>
            </w:r>
            <w:proofErr w:type="spellStart"/>
            <w:r w:rsidR="001765B2" w:rsidRPr="001765B2">
              <w:rPr>
                <w:lang w:val="fr-CA"/>
              </w:rPr>
              <w:t>Superintendent</w:t>
            </w:r>
            <w:proofErr w:type="spellEnd"/>
            <w:r w:rsidR="001765B2" w:rsidRPr="001765B2">
              <w:rPr>
                <w:lang w:val="fr-CA"/>
              </w:rPr>
              <w:t xml:space="preserve"> of </w:t>
            </w:r>
            <w:proofErr w:type="spellStart"/>
            <w:r w:rsidR="001765B2" w:rsidRPr="001765B2">
              <w:rPr>
                <w:lang w:val="fr-CA"/>
              </w:rPr>
              <w:t>Motor</w:t>
            </w:r>
            <w:proofErr w:type="spellEnd"/>
            <w:r w:rsidR="001765B2" w:rsidRPr="001765B2">
              <w:rPr>
                <w:lang w:val="fr-CA"/>
              </w:rPr>
              <w:t xml:space="preserve"> </w:t>
            </w:r>
            <w:proofErr w:type="spellStart"/>
            <w:r w:rsidR="001765B2" w:rsidRPr="001765B2">
              <w:rPr>
                <w:lang w:val="fr-CA"/>
              </w:rPr>
              <w:t>Vehicles</w:t>
            </w:r>
            <w:proofErr w:type="spellEnd"/>
            <w:r w:rsidR="001765B2" w:rsidRPr="001765B2">
              <w:rPr>
                <w:lang w:val="fr-CA"/>
              </w:rPr>
              <w:t xml:space="preserve">) </w:t>
            </w:r>
            <w:r w:rsidR="00F73192">
              <w:rPr>
                <w:lang w:val="fr-CA"/>
              </w:rPr>
              <w:t>et</w:t>
            </w:r>
            <w:r w:rsidR="005D0EF7" w:rsidRPr="00F73192">
              <w:rPr>
                <w:lang w:val="fr-CA"/>
              </w:rPr>
              <w:t xml:space="preserve"> Pr</w:t>
            </w:r>
            <w:r w:rsidR="001765B2">
              <w:rPr>
                <w:lang w:val="fr-CA"/>
              </w:rPr>
              <w:t>ocureur général de la Colombie-B</w:t>
            </w:r>
            <w:r w:rsidR="005D0EF7" w:rsidRPr="00F73192">
              <w:rPr>
                <w:lang w:val="fr-CA"/>
              </w:rPr>
              <w:t>ritannique</w:t>
            </w:r>
            <w:r w:rsidR="005D0EF7"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Intimés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SubfileSeparator"/>
              <w:rPr>
                <w:lang w:val="fr-CA"/>
              </w:rPr>
            </w:pPr>
            <w:r w:rsidRPr="00F73192">
              <w:rPr>
                <w:lang w:val="fr-CA"/>
              </w:rPr>
              <w:t>ET ENTRE :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D1079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Colombie-Britannique</w:t>
            </w:r>
            <w:r w:rsidR="005D0EF7" w:rsidRPr="00F73192">
              <w:rPr>
                <w:lang w:val="fr-CA"/>
              </w:rPr>
              <w:t xml:space="preserve"> (</w:t>
            </w:r>
            <w:proofErr w:type="spellStart"/>
            <w:r w:rsidR="005D0EF7" w:rsidRPr="00F73192">
              <w:rPr>
                <w:lang w:val="fr-CA"/>
              </w:rPr>
              <w:t>Su</w:t>
            </w:r>
            <w:r w:rsidR="00F73192">
              <w:rPr>
                <w:lang w:val="fr-CA"/>
              </w:rPr>
              <w:t>perintendent</w:t>
            </w:r>
            <w:proofErr w:type="spellEnd"/>
            <w:r w:rsidR="00F73192">
              <w:rPr>
                <w:lang w:val="fr-CA"/>
              </w:rPr>
              <w:t xml:space="preserve"> of </w:t>
            </w:r>
            <w:proofErr w:type="spellStart"/>
            <w:r w:rsidR="00F73192">
              <w:rPr>
                <w:lang w:val="fr-CA"/>
              </w:rPr>
              <w:t>Motor</w:t>
            </w:r>
            <w:proofErr w:type="spellEnd"/>
            <w:r w:rsidR="00F73192">
              <w:rPr>
                <w:lang w:val="fr-CA"/>
              </w:rPr>
              <w:t xml:space="preserve"> </w:t>
            </w:r>
            <w:proofErr w:type="spellStart"/>
            <w:r w:rsidR="00F73192">
              <w:rPr>
                <w:lang w:val="fr-CA"/>
              </w:rPr>
              <w:t>Vehicles</w:t>
            </w:r>
            <w:proofErr w:type="spellEnd"/>
            <w:r w:rsidR="00F73192">
              <w:rPr>
                <w:lang w:val="fr-CA"/>
              </w:rPr>
              <w:t>) et</w:t>
            </w:r>
            <w:r w:rsidR="005D0EF7" w:rsidRPr="00F73192">
              <w:rPr>
                <w:lang w:val="fr-CA"/>
              </w:rPr>
              <w:t xml:space="preserve"> Pr</w:t>
            </w:r>
            <w:r w:rsidR="001765B2">
              <w:rPr>
                <w:lang w:val="fr-CA"/>
              </w:rPr>
              <w:t>ocureur général de la Colombie-B</w:t>
            </w:r>
            <w:r w:rsidR="005D0EF7" w:rsidRPr="00F73192">
              <w:rPr>
                <w:lang w:val="fr-CA"/>
              </w:rPr>
              <w:t>ritannique</w:t>
            </w:r>
            <w:r w:rsidR="005D0EF7"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Demandeurs</w:t>
            </w:r>
            <w:r w:rsidRPr="00F73192">
              <w:rPr>
                <w:lang w:val="fr-CA"/>
              </w:rPr>
              <w:br/>
            </w:r>
          </w:p>
          <w:p w:rsidR="002F72E9" w:rsidRDefault="005D0EF7">
            <w:pPr>
              <w:pStyle w:val="SCCLsocVersus"/>
              <w:rPr>
                <w:lang w:val="fr-CA"/>
              </w:rPr>
            </w:pPr>
            <w:r w:rsidRPr="00F73192">
              <w:rPr>
                <w:lang w:val="fr-CA"/>
              </w:rPr>
              <w:t>- et -</w:t>
            </w:r>
            <w:r w:rsidRPr="00F73192">
              <w:rPr>
                <w:lang w:val="fr-CA"/>
              </w:rPr>
              <w:br/>
            </w:r>
          </w:p>
          <w:p w:rsidR="001765B2" w:rsidRPr="001765B2" w:rsidRDefault="001765B2" w:rsidP="001765B2">
            <w:pPr>
              <w:rPr>
                <w:lang w:val="fr-CA"/>
              </w:rPr>
            </w:pPr>
          </w:p>
          <w:p w:rsidR="002F72E9" w:rsidRPr="00F73192" w:rsidRDefault="005D0EF7">
            <w:pPr>
              <w:pStyle w:val="SCCLsocParty"/>
              <w:rPr>
                <w:lang w:val="fr-CA"/>
              </w:rPr>
            </w:pPr>
            <w:r w:rsidRPr="00F73192">
              <w:rPr>
                <w:lang w:val="fr-CA"/>
              </w:rPr>
              <w:lastRenderedPageBreak/>
              <w:t>Jamie Allen Chisholm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Intimé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SubfileSeparator"/>
              <w:rPr>
                <w:lang w:val="fr-CA"/>
              </w:rPr>
            </w:pPr>
            <w:r w:rsidRPr="00F73192">
              <w:rPr>
                <w:lang w:val="fr-CA"/>
              </w:rPr>
              <w:t>ET ENTRE :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D1079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Colombie-Britannique</w:t>
            </w:r>
            <w:r w:rsidR="005D0EF7" w:rsidRPr="00F73192">
              <w:rPr>
                <w:lang w:val="fr-CA"/>
              </w:rPr>
              <w:t xml:space="preserve"> (</w:t>
            </w:r>
            <w:proofErr w:type="spellStart"/>
            <w:r w:rsidR="005D0EF7" w:rsidRPr="00F73192">
              <w:rPr>
                <w:lang w:val="fr-CA"/>
              </w:rPr>
              <w:t>Superintendent</w:t>
            </w:r>
            <w:proofErr w:type="spellEnd"/>
            <w:r w:rsidR="005D0EF7" w:rsidRPr="00F73192">
              <w:rPr>
                <w:lang w:val="fr-CA"/>
              </w:rPr>
              <w:t xml:space="preserve"> of </w:t>
            </w:r>
            <w:proofErr w:type="spellStart"/>
            <w:r w:rsidR="005D0EF7" w:rsidRPr="00F73192">
              <w:rPr>
                <w:lang w:val="fr-CA"/>
              </w:rPr>
              <w:t>Motor</w:t>
            </w:r>
            <w:proofErr w:type="spellEnd"/>
            <w:r w:rsidR="005D0EF7" w:rsidRPr="00F73192">
              <w:rPr>
                <w:lang w:val="fr-CA"/>
              </w:rPr>
              <w:t xml:space="preserve"> </w:t>
            </w:r>
            <w:proofErr w:type="spellStart"/>
            <w:r w:rsidR="005D0EF7" w:rsidRPr="00F73192">
              <w:rPr>
                <w:lang w:val="fr-CA"/>
              </w:rPr>
              <w:t>Vehicles</w:t>
            </w:r>
            <w:proofErr w:type="spellEnd"/>
            <w:r w:rsidR="005D0EF7" w:rsidRPr="00F73192">
              <w:rPr>
                <w:lang w:val="fr-CA"/>
              </w:rPr>
              <w:t>)</w:t>
            </w:r>
            <w:r w:rsidR="00A459E1">
              <w:rPr>
                <w:lang w:val="fr-CA"/>
              </w:rPr>
              <w:t xml:space="preserve"> et</w:t>
            </w:r>
            <w:r w:rsidR="005D0EF7" w:rsidRPr="00F73192">
              <w:rPr>
                <w:lang w:val="fr-CA"/>
              </w:rPr>
              <w:t xml:space="preserve"> Pr</w:t>
            </w:r>
            <w:r w:rsidR="001765B2">
              <w:rPr>
                <w:lang w:val="fr-CA"/>
              </w:rPr>
              <w:t>ocureur général de la Colombie-B</w:t>
            </w:r>
            <w:r w:rsidR="005D0EF7" w:rsidRPr="00F73192">
              <w:rPr>
                <w:lang w:val="fr-CA"/>
              </w:rPr>
              <w:t>ritannique</w:t>
            </w:r>
            <w:r w:rsidR="005D0EF7"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Demandeurs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Versus"/>
              <w:rPr>
                <w:lang w:val="fr-CA"/>
              </w:rPr>
            </w:pPr>
            <w:r w:rsidRPr="00F73192">
              <w:rPr>
                <w:lang w:val="fr-CA"/>
              </w:rPr>
              <w:t>- et -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"/>
              <w:rPr>
                <w:lang w:val="fr-CA"/>
              </w:rPr>
            </w:pPr>
            <w:r w:rsidRPr="00F73192">
              <w:rPr>
                <w:lang w:val="fr-CA"/>
              </w:rPr>
              <w:t>Scott Roberts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Intimé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SubfileSeparator"/>
              <w:rPr>
                <w:lang w:val="fr-CA"/>
              </w:rPr>
            </w:pPr>
            <w:r w:rsidRPr="00F73192">
              <w:rPr>
                <w:lang w:val="fr-CA"/>
              </w:rPr>
              <w:t>ET ENTRE :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D1079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Colombie-Britannique</w:t>
            </w:r>
            <w:r w:rsidR="005D0EF7" w:rsidRPr="00F73192">
              <w:rPr>
                <w:lang w:val="fr-CA"/>
              </w:rPr>
              <w:t xml:space="preserve"> (</w:t>
            </w:r>
            <w:proofErr w:type="spellStart"/>
            <w:r w:rsidR="005D0EF7" w:rsidRPr="00F73192">
              <w:rPr>
                <w:lang w:val="fr-CA"/>
              </w:rPr>
              <w:t>Superintendent</w:t>
            </w:r>
            <w:proofErr w:type="spellEnd"/>
            <w:r w:rsidR="005D0EF7" w:rsidRPr="00F73192">
              <w:rPr>
                <w:lang w:val="fr-CA"/>
              </w:rPr>
              <w:t xml:space="preserve"> of </w:t>
            </w:r>
            <w:proofErr w:type="spellStart"/>
            <w:r w:rsidR="005D0EF7" w:rsidRPr="00F73192">
              <w:rPr>
                <w:lang w:val="fr-CA"/>
              </w:rPr>
              <w:t>Motor</w:t>
            </w:r>
            <w:proofErr w:type="spellEnd"/>
            <w:r w:rsidR="005D0EF7" w:rsidRPr="00F73192">
              <w:rPr>
                <w:lang w:val="fr-CA"/>
              </w:rPr>
              <w:t xml:space="preserve"> </w:t>
            </w:r>
            <w:proofErr w:type="spellStart"/>
            <w:r w:rsidR="005D0EF7" w:rsidRPr="00F73192">
              <w:rPr>
                <w:lang w:val="fr-CA"/>
              </w:rPr>
              <w:t>Vehicles</w:t>
            </w:r>
            <w:proofErr w:type="spellEnd"/>
            <w:r w:rsidR="005D0EF7" w:rsidRPr="00F73192">
              <w:rPr>
                <w:lang w:val="fr-CA"/>
              </w:rPr>
              <w:t>)</w:t>
            </w:r>
            <w:r w:rsidR="00594984">
              <w:rPr>
                <w:lang w:val="fr-CA"/>
              </w:rPr>
              <w:t xml:space="preserve"> et</w:t>
            </w:r>
            <w:r w:rsidR="005D0EF7" w:rsidRPr="00F73192">
              <w:rPr>
                <w:lang w:val="fr-CA"/>
              </w:rPr>
              <w:t xml:space="preserve"> Procureur général de la </w:t>
            </w:r>
            <w:r w:rsidR="001765B2" w:rsidRPr="00F73192">
              <w:rPr>
                <w:lang w:val="fr-CA"/>
              </w:rPr>
              <w:t>Colombie-Britannique</w:t>
            </w:r>
            <w:r w:rsidR="005D0EF7"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Demandeurs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Versus"/>
              <w:rPr>
                <w:lang w:val="fr-CA"/>
              </w:rPr>
            </w:pPr>
            <w:r w:rsidRPr="00F73192">
              <w:rPr>
                <w:lang w:val="fr-CA"/>
              </w:rPr>
              <w:t>- et -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"/>
              <w:rPr>
                <w:lang w:val="fr-CA"/>
              </w:rPr>
            </w:pPr>
            <w:r w:rsidRPr="00F73192">
              <w:rPr>
                <w:lang w:val="fr-CA"/>
              </w:rPr>
              <w:t xml:space="preserve">Carol Marion </w:t>
            </w:r>
            <w:proofErr w:type="spellStart"/>
            <w:r w:rsidRPr="00F73192">
              <w:rPr>
                <w:lang w:val="fr-CA"/>
              </w:rPr>
              <w:t>Beam</w:t>
            </w:r>
            <w:proofErr w:type="spellEnd"/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Intimé</w:t>
            </w:r>
            <w:r w:rsidR="00594984">
              <w:rPr>
                <w:lang w:val="fr-CA"/>
              </w:rPr>
              <w:t>e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SubfileSeparator"/>
              <w:rPr>
                <w:lang w:val="fr-CA"/>
              </w:rPr>
            </w:pPr>
            <w:r w:rsidRPr="00F73192">
              <w:rPr>
                <w:lang w:val="fr-CA"/>
              </w:rPr>
              <w:t>ET ENTRE :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D1079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Colombie-Britannique</w:t>
            </w:r>
            <w:r w:rsidR="001765B2" w:rsidRPr="001765B2">
              <w:rPr>
                <w:lang w:val="fr-CA"/>
              </w:rPr>
              <w:t xml:space="preserve"> (</w:t>
            </w:r>
            <w:proofErr w:type="spellStart"/>
            <w:r w:rsidR="001765B2" w:rsidRPr="001765B2">
              <w:rPr>
                <w:lang w:val="fr-CA"/>
              </w:rPr>
              <w:t>Superintendent</w:t>
            </w:r>
            <w:proofErr w:type="spellEnd"/>
            <w:r w:rsidR="001765B2" w:rsidRPr="001765B2">
              <w:rPr>
                <w:lang w:val="fr-CA"/>
              </w:rPr>
              <w:t xml:space="preserve"> of </w:t>
            </w:r>
            <w:proofErr w:type="spellStart"/>
            <w:r w:rsidR="001765B2" w:rsidRPr="001765B2">
              <w:rPr>
                <w:lang w:val="fr-CA"/>
              </w:rPr>
              <w:t>Motor</w:t>
            </w:r>
            <w:proofErr w:type="spellEnd"/>
            <w:r w:rsidR="001765B2" w:rsidRPr="001765B2">
              <w:rPr>
                <w:lang w:val="fr-CA"/>
              </w:rPr>
              <w:t xml:space="preserve"> </w:t>
            </w:r>
            <w:proofErr w:type="spellStart"/>
            <w:r w:rsidR="001765B2" w:rsidRPr="001765B2">
              <w:rPr>
                <w:lang w:val="fr-CA"/>
              </w:rPr>
              <w:t>Vehicles</w:t>
            </w:r>
            <w:proofErr w:type="spellEnd"/>
            <w:r w:rsidR="001765B2" w:rsidRPr="001765B2">
              <w:rPr>
                <w:lang w:val="fr-CA"/>
              </w:rPr>
              <w:t>)</w:t>
            </w:r>
            <w:r w:rsidR="00FB5015">
              <w:rPr>
                <w:lang w:val="fr-CA"/>
              </w:rPr>
              <w:t xml:space="preserve"> et</w:t>
            </w:r>
            <w:r w:rsidR="005D0EF7" w:rsidRPr="00F73192">
              <w:rPr>
                <w:lang w:val="fr-CA"/>
              </w:rPr>
              <w:t xml:space="preserve"> Procureur général de la </w:t>
            </w:r>
            <w:r w:rsidR="001765B2" w:rsidRPr="00F73192">
              <w:rPr>
                <w:lang w:val="fr-CA"/>
              </w:rPr>
              <w:t>Colombie-Britannique</w:t>
            </w:r>
            <w:r w:rsidR="005D0EF7"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Role"/>
              <w:rPr>
                <w:lang w:val="fr-CA"/>
              </w:rPr>
            </w:pPr>
            <w:r w:rsidRPr="00F73192">
              <w:rPr>
                <w:lang w:val="fr-CA"/>
              </w:rPr>
              <w:t>Demandeurs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Versus"/>
              <w:rPr>
                <w:lang w:val="fr-CA"/>
              </w:rPr>
            </w:pPr>
            <w:r w:rsidRPr="00F73192">
              <w:rPr>
                <w:lang w:val="fr-CA"/>
              </w:rPr>
              <w:t>- et -</w:t>
            </w:r>
            <w:r w:rsidRPr="00F73192">
              <w:rPr>
                <w:lang w:val="fr-CA"/>
              </w:rPr>
              <w:br/>
            </w:r>
          </w:p>
          <w:p w:rsidR="002F72E9" w:rsidRPr="00F73192" w:rsidRDefault="005D0EF7">
            <w:pPr>
              <w:pStyle w:val="SCCLsocParty"/>
              <w:rPr>
                <w:lang w:val="fr-CA"/>
              </w:rPr>
            </w:pPr>
            <w:r w:rsidRPr="00F73192">
              <w:rPr>
                <w:lang w:val="fr-CA"/>
              </w:rPr>
              <w:t xml:space="preserve">Richard James </w:t>
            </w:r>
            <w:proofErr w:type="spellStart"/>
            <w:r w:rsidRPr="00F73192">
              <w:rPr>
                <w:lang w:val="fr-CA"/>
              </w:rPr>
              <w:t>Goodwin</w:t>
            </w:r>
            <w:proofErr w:type="spellEnd"/>
            <w:r w:rsidRPr="00F73192">
              <w:rPr>
                <w:lang w:val="fr-CA"/>
              </w:rPr>
              <w:br/>
            </w:r>
          </w:p>
          <w:p w:rsidR="002F72E9" w:rsidRDefault="00FB5015" w:rsidP="00FB5015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17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7FC5" w:rsidRDefault="005D0EF7" w:rsidP="001765B2">
            <w:pPr>
              <w:jc w:val="both"/>
            </w:pPr>
            <w:r>
              <w:t>The motion for an extension of time to</w:t>
            </w:r>
            <w:r w:rsidR="001765B2">
              <w:t xml:space="preserve"> serve and file the response of</w:t>
            </w:r>
            <w:r>
              <w:t xml:space="preserve"> British Columbia (Su</w:t>
            </w:r>
            <w:r w:rsidR="001765B2">
              <w:t>perintendent of Motor Vehicles)</w:t>
            </w:r>
            <w:r>
              <w:t xml:space="preserve"> and </w:t>
            </w:r>
            <w:r w:rsidR="001765B2">
              <w:t xml:space="preserve">the </w:t>
            </w:r>
            <w:r>
              <w:t xml:space="preserve">Attorney General of </w:t>
            </w:r>
            <w:r w:rsidR="005239D7">
              <w:t>British</w:t>
            </w:r>
            <w:r w:rsidR="001765B2">
              <w:t xml:space="preserve"> Columbia </w:t>
            </w:r>
            <w:r w:rsidR="00204712">
              <w:t>to the</w:t>
            </w:r>
            <w:r>
              <w:t xml:space="preserve"> first application for leave to appeal</w:t>
            </w:r>
            <w:r w:rsidR="005239D7">
              <w:t xml:space="preserve"> is granted</w:t>
            </w:r>
            <w:r>
              <w:t xml:space="preserve">. </w:t>
            </w:r>
            <w:r w:rsidR="00CA4DA7">
              <w:t xml:space="preserve"> </w:t>
            </w:r>
            <w:r w:rsidR="00827FC5">
              <w:t xml:space="preserve">The </w:t>
            </w:r>
            <w:r w:rsidR="00204712">
              <w:t>application for leave to appeal</w:t>
            </w:r>
            <w:r w:rsidR="004C6D19">
              <w:t>,</w:t>
            </w:r>
            <w:r w:rsidR="005305CF">
              <w:t xml:space="preserve"> filed by Richard James Goodwin,</w:t>
            </w:r>
            <w:r w:rsidR="00204712">
              <w:t xml:space="preserve"> from the judgment of the Court of Appeal for British Columbia (Vancouver), Number CA</w:t>
            </w:r>
            <w:r w:rsidR="00057D8D" w:rsidRPr="00FC1766">
              <w:t>0</w:t>
            </w:r>
            <w:r w:rsidR="00204712">
              <w:t>39999, 2014 BCCA 79, dated March 3, 2014 is granted with costs in the cause.  T</w:t>
            </w:r>
            <w:r w:rsidR="005305CF">
              <w:t xml:space="preserve">he </w:t>
            </w:r>
            <w:r w:rsidR="00204712">
              <w:t>application for leave to appeal</w:t>
            </w:r>
            <w:r w:rsidR="004C6D19">
              <w:t>,</w:t>
            </w:r>
            <w:r w:rsidR="005305CF">
              <w:t xml:space="preserve"> filed by British Columbia (Superintendent of Motor Vehicles) and the Attorney General of British Columbia, </w:t>
            </w:r>
            <w:r w:rsidR="00204712">
              <w:t xml:space="preserve">from the </w:t>
            </w:r>
            <w:r w:rsidR="00204712" w:rsidRPr="006E7BAE">
              <w:t xml:space="preserve">judgment of the </w:t>
            </w:r>
            <w:r w:rsidR="00204712">
              <w:t>Court of Appeal for British Columbia (Vancouver)</w:t>
            </w:r>
            <w:r w:rsidR="00204712" w:rsidRPr="006E7BAE">
              <w:t>, Number</w:t>
            </w:r>
            <w:r w:rsidR="00204712">
              <w:t>s CA03999</w:t>
            </w:r>
            <w:r w:rsidR="00057D8D" w:rsidRPr="00FC1766">
              <w:t>9</w:t>
            </w:r>
            <w:r w:rsidR="00FC1766">
              <w:t>,</w:t>
            </w:r>
            <w:r w:rsidR="00926A08">
              <w:t xml:space="preserve"> CA</w:t>
            </w:r>
            <w:r w:rsidR="00057D8D" w:rsidRPr="00FC1766">
              <w:t>0</w:t>
            </w:r>
            <w:r w:rsidR="00926A08">
              <w:t>40120, CA</w:t>
            </w:r>
            <w:r w:rsidR="00057D8D" w:rsidRPr="00FC1766">
              <w:t>0</w:t>
            </w:r>
            <w:r w:rsidR="00926A08">
              <w:t>40121 and CA</w:t>
            </w:r>
            <w:r w:rsidR="00057D8D" w:rsidRPr="00FC1766">
              <w:t>0</w:t>
            </w:r>
            <w:r w:rsidR="00926A08">
              <w:t xml:space="preserve">40122, 2014 BCCA 79, dated March 3, 2014, is granted without costs. </w:t>
            </w:r>
            <w:r w:rsidR="00926A08" w:rsidRPr="0066652D">
              <w:rPr>
                <w:lang w:val="en-US"/>
              </w:rPr>
              <w:t>The appea</w:t>
            </w:r>
            <w:r w:rsidR="00926A08" w:rsidRPr="00FC1766">
              <w:rPr>
                <w:lang w:val="en-US"/>
              </w:rPr>
              <w:t>l</w:t>
            </w:r>
            <w:r w:rsidR="00057D8D" w:rsidRPr="00FC1766">
              <w:rPr>
                <w:lang w:val="en-US"/>
              </w:rPr>
              <w:t>s</w:t>
            </w:r>
            <w:r w:rsidR="00926A08" w:rsidRPr="0066652D">
              <w:rPr>
                <w:lang w:val="en-US"/>
              </w:rPr>
              <w:t xml:space="preserve"> will be heard with </w:t>
            </w:r>
            <w:r w:rsidR="00926A08" w:rsidRPr="0066652D">
              <w:rPr>
                <w:i/>
                <w:lang w:val="en-US"/>
              </w:rPr>
              <w:t>Lee Michael Wilson v. Superintendent of Motor Vehicles, et al.</w:t>
            </w:r>
            <w:r w:rsidR="00926A08">
              <w:rPr>
                <w:lang w:val="en-US"/>
              </w:rPr>
              <w:t xml:space="preserve"> (35959).</w:t>
            </w:r>
          </w:p>
          <w:p w:rsidR="00824412" w:rsidRPr="0066652D" w:rsidRDefault="00824412" w:rsidP="001765B2">
            <w:pPr>
              <w:jc w:val="both"/>
              <w:rPr>
                <w:lang w:val="en-US"/>
              </w:rPr>
            </w:pPr>
          </w:p>
        </w:tc>
        <w:tc>
          <w:tcPr>
            <w:tcW w:w="381" w:type="pct"/>
          </w:tcPr>
          <w:p w:rsidR="00824412" w:rsidRPr="0066652D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239D7" w:rsidP="00926A0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</w:t>
            </w:r>
            <w:r w:rsidR="00D738BB">
              <w:rPr>
                <w:lang w:val="fr-CA"/>
              </w:rPr>
              <w:t xml:space="preserve"> </w:t>
            </w:r>
            <w:r w:rsidR="00926A08">
              <w:rPr>
                <w:lang w:val="fr-CA"/>
              </w:rPr>
              <w:t>de signification et de dépôt de la réponse de</w:t>
            </w:r>
            <w:r>
              <w:rPr>
                <w:lang w:val="fr-CA"/>
              </w:rPr>
              <w:t xml:space="preserve"> </w:t>
            </w:r>
            <w:r w:rsidR="00D10794">
              <w:rPr>
                <w:lang w:val="fr-CA"/>
              </w:rPr>
              <w:t>Colombie-Britannique</w:t>
            </w:r>
            <w:r w:rsidRPr="005239D7">
              <w:rPr>
                <w:lang w:val="fr-CA"/>
              </w:rPr>
              <w:t xml:space="preserve"> (</w:t>
            </w:r>
            <w:proofErr w:type="spellStart"/>
            <w:r w:rsidRPr="005239D7">
              <w:rPr>
                <w:lang w:val="fr-CA"/>
              </w:rPr>
              <w:t>Superi</w:t>
            </w:r>
            <w:r w:rsidR="00926A08">
              <w:rPr>
                <w:lang w:val="fr-CA"/>
              </w:rPr>
              <w:t>ntendent</w:t>
            </w:r>
            <w:proofErr w:type="spellEnd"/>
            <w:r w:rsidR="00926A08">
              <w:rPr>
                <w:lang w:val="fr-CA"/>
              </w:rPr>
              <w:t xml:space="preserve"> of </w:t>
            </w:r>
            <w:proofErr w:type="spellStart"/>
            <w:r w:rsidR="00926A08">
              <w:rPr>
                <w:lang w:val="fr-CA"/>
              </w:rPr>
              <w:t>Motor</w:t>
            </w:r>
            <w:proofErr w:type="spellEnd"/>
            <w:r w:rsidR="00926A08">
              <w:rPr>
                <w:lang w:val="fr-CA"/>
              </w:rPr>
              <w:t xml:space="preserve"> </w:t>
            </w:r>
            <w:proofErr w:type="spellStart"/>
            <w:r w:rsidR="00926A08">
              <w:rPr>
                <w:lang w:val="fr-CA"/>
              </w:rPr>
              <w:t>Vehicles</w:t>
            </w:r>
            <w:proofErr w:type="spellEnd"/>
            <w:r w:rsidR="00926A08">
              <w:rPr>
                <w:lang w:val="fr-CA"/>
              </w:rPr>
              <w:t>) et du</w:t>
            </w:r>
            <w:r w:rsidRPr="005239D7">
              <w:rPr>
                <w:lang w:val="fr-CA"/>
              </w:rPr>
              <w:t xml:space="preserve"> </w:t>
            </w:r>
            <w:r w:rsidR="00926A08">
              <w:rPr>
                <w:lang w:val="fr-CA"/>
              </w:rPr>
              <w:t>procureur général de la Colombie-Britannique</w:t>
            </w:r>
            <w:r w:rsidR="00D738BB">
              <w:rPr>
                <w:lang w:val="fr-CA"/>
              </w:rPr>
              <w:t xml:space="preserve"> est </w:t>
            </w:r>
            <w:r w:rsidR="00103DF1">
              <w:rPr>
                <w:lang w:val="fr-CA"/>
              </w:rPr>
              <w:t>accueillie</w:t>
            </w:r>
            <w:r w:rsidR="00D738BB">
              <w:rPr>
                <w:lang w:val="fr-CA"/>
              </w:rPr>
              <w:t>.</w:t>
            </w:r>
            <w:r>
              <w:rPr>
                <w:lang w:val="fr-CA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</w:t>
            </w:r>
            <w:r w:rsidR="004C6D19">
              <w:rPr>
                <w:lang w:val="fr-CA"/>
              </w:rPr>
              <w:t>,</w:t>
            </w:r>
            <w:r w:rsidR="005305CF">
              <w:rPr>
                <w:lang w:val="fr-CA"/>
              </w:rPr>
              <w:t xml:space="preserve"> déposée par</w:t>
            </w:r>
            <w:r w:rsidR="005305CF" w:rsidRPr="005305CF">
              <w:rPr>
                <w:lang w:val="fr-CA"/>
              </w:rPr>
              <w:t xml:space="preserve"> Richard James </w:t>
            </w:r>
            <w:proofErr w:type="spellStart"/>
            <w:r w:rsidR="005305CF" w:rsidRPr="005305CF">
              <w:rPr>
                <w:lang w:val="fr-CA"/>
              </w:rPr>
              <w:t>Goodwin</w:t>
            </w:r>
            <w:proofErr w:type="spellEnd"/>
            <w:r w:rsidR="005305CF">
              <w:rPr>
                <w:lang w:val="fr-CA"/>
              </w:rPr>
              <w:t>,</w:t>
            </w:r>
            <w:r w:rsidR="00011960" w:rsidRPr="006E7BAE">
              <w:rPr>
                <w:lang w:val="fr-CA"/>
              </w:rPr>
              <w:t xml:space="preserve">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319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73192">
              <w:rPr>
                <w:lang w:val="fr-CA"/>
              </w:rPr>
              <w:t>CA039999, 2014 BCCA 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73192">
              <w:rPr>
                <w:lang w:val="fr-CA"/>
              </w:rPr>
              <w:t>3 mars 2014</w:t>
            </w:r>
            <w:r w:rsidR="00824412" w:rsidRPr="006E7BAE">
              <w:rPr>
                <w:lang w:val="fr-CA"/>
              </w:rPr>
              <w:t xml:space="preserve">, est </w:t>
            </w:r>
            <w:r w:rsidR="0066652D">
              <w:rPr>
                <w:lang w:val="fr-CA"/>
              </w:rPr>
              <w:t>accueillie</w:t>
            </w:r>
            <w:r w:rsidR="00926A08">
              <w:rPr>
                <w:lang w:val="fr-CA"/>
              </w:rPr>
              <w:t xml:space="preserve"> avec dépens selon l’issue de la cause</w:t>
            </w:r>
            <w:r w:rsidR="00824412" w:rsidRPr="006E7BAE">
              <w:rPr>
                <w:lang w:val="fr-CA"/>
              </w:rPr>
              <w:t>.</w:t>
            </w:r>
            <w:r w:rsidR="00486971">
              <w:rPr>
                <w:lang w:val="fr-CA"/>
              </w:rPr>
              <w:t xml:space="preserve"> </w:t>
            </w:r>
            <w:r w:rsidR="00926A08">
              <w:rPr>
                <w:lang w:val="fr-CA"/>
              </w:rPr>
              <w:t xml:space="preserve"> L</w:t>
            </w:r>
            <w:r w:rsidR="005305CF">
              <w:rPr>
                <w:lang w:val="fr-CA"/>
              </w:rPr>
              <w:t xml:space="preserve">a </w:t>
            </w:r>
            <w:r w:rsidR="00926A08">
              <w:rPr>
                <w:lang w:val="fr-CA"/>
              </w:rPr>
              <w:t>demande d’autorisation d’appel</w:t>
            </w:r>
            <w:r w:rsidR="004C6D19">
              <w:rPr>
                <w:lang w:val="fr-CA"/>
              </w:rPr>
              <w:t>,</w:t>
            </w:r>
            <w:r w:rsidR="005305CF">
              <w:rPr>
                <w:lang w:val="fr-CA"/>
              </w:rPr>
              <w:t xml:space="preserve"> déposée par</w:t>
            </w:r>
            <w:r w:rsidR="00D10794">
              <w:rPr>
                <w:lang w:val="fr-CA"/>
              </w:rPr>
              <w:t xml:space="preserve"> Colombie-Britannique</w:t>
            </w:r>
            <w:r w:rsidR="005305CF" w:rsidRPr="005305CF">
              <w:rPr>
                <w:lang w:val="fr-CA"/>
              </w:rPr>
              <w:t xml:space="preserve"> (</w:t>
            </w:r>
            <w:proofErr w:type="spellStart"/>
            <w:r w:rsidR="005305CF" w:rsidRPr="005305CF">
              <w:rPr>
                <w:lang w:val="fr-CA"/>
              </w:rPr>
              <w:t>Superintendent</w:t>
            </w:r>
            <w:proofErr w:type="spellEnd"/>
            <w:r w:rsidR="005305CF" w:rsidRPr="005305CF">
              <w:rPr>
                <w:lang w:val="fr-CA"/>
              </w:rPr>
              <w:t xml:space="preserve"> of </w:t>
            </w:r>
            <w:proofErr w:type="spellStart"/>
            <w:r w:rsidR="005305CF" w:rsidRPr="005305CF">
              <w:rPr>
                <w:lang w:val="fr-CA"/>
              </w:rPr>
              <w:t>Motor</w:t>
            </w:r>
            <w:proofErr w:type="spellEnd"/>
            <w:r w:rsidR="005305CF" w:rsidRPr="005305CF">
              <w:rPr>
                <w:lang w:val="fr-CA"/>
              </w:rPr>
              <w:t xml:space="preserve"> </w:t>
            </w:r>
            <w:proofErr w:type="spellStart"/>
            <w:r w:rsidR="005305CF" w:rsidRPr="005305CF">
              <w:rPr>
                <w:lang w:val="fr-CA"/>
              </w:rPr>
              <w:t>Vehicles</w:t>
            </w:r>
            <w:proofErr w:type="spellEnd"/>
            <w:r w:rsidR="005305CF" w:rsidRPr="005305CF">
              <w:rPr>
                <w:lang w:val="fr-CA"/>
              </w:rPr>
              <w:t xml:space="preserve">) et le procureur </w:t>
            </w:r>
            <w:r w:rsidR="005305CF">
              <w:rPr>
                <w:lang w:val="fr-CA"/>
              </w:rPr>
              <w:t>géné</w:t>
            </w:r>
            <w:r w:rsidR="005305CF" w:rsidRPr="005305CF">
              <w:rPr>
                <w:lang w:val="fr-CA"/>
              </w:rPr>
              <w:t xml:space="preserve">ral </w:t>
            </w:r>
            <w:r w:rsidR="005305CF">
              <w:rPr>
                <w:lang w:val="fr-CA"/>
              </w:rPr>
              <w:t>de la Colombie-</w:t>
            </w:r>
            <w:r w:rsidR="005305CF" w:rsidRPr="005305CF">
              <w:rPr>
                <w:lang w:val="fr-CA"/>
              </w:rPr>
              <w:t>Britannique</w:t>
            </w:r>
            <w:r w:rsidR="005305CF">
              <w:rPr>
                <w:lang w:val="fr-CA"/>
              </w:rPr>
              <w:t>,</w:t>
            </w:r>
            <w:r w:rsidR="00926A08">
              <w:rPr>
                <w:lang w:val="fr-CA"/>
              </w:rPr>
              <w:t xml:space="preserve"> de </w:t>
            </w:r>
            <w:r w:rsidR="00926A08" w:rsidRPr="006E7BAE">
              <w:rPr>
                <w:lang w:val="fr-CA"/>
              </w:rPr>
              <w:t xml:space="preserve">l’arrêt de la </w:t>
            </w:r>
            <w:r w:rsidR="00926A08" w:rsidRPr="00F73192">
              <w:rPr>
                <w:lang w:val="fr-CA"/>
              </w:rPr>
              <w:t>Cour d’appel de la Colombie-Britannique (Vancouver)</w:t>
            </w:r>
            <w:r w:rsidR="00926A08" w:rsidRPr="006E7BAE">
              <w:rPr>
                <w:lang w:val="fr-CA"/>
              </w:rPr>
              <w:t>, numéro</w:t>
            </w:r>
            <w:r w:rsidR="00926A08">
              <w:rPr>
                <w:lang w:val="fr-CA"/>
              </w:rPr>
              <w:t>s</w:t>
            </w:r>
            <w:r w:rsidR="00926A08" w:rsidRPr="006E7BAE">
              <w:rPr>
                <w:lang w:val="fr-CA"/>
              </w:rPr>
              <w:t xml:space="preserve"> </w:t>
            </w:r>
            <w:r w:rsidR="00926A08">
              <w:rPr>
                <w:lang w:val="fr-CA"/>
              </w:rPr>
              <w:t xml:space="preserve">CA39638, </w:t>
            </w:r>
            <w:r w:rsidR="00926A08" w:rsidRPr="00F73192">
              <w:rPr>
                <w:lang w:val="fr-CA"/>
              </w:rPr>
              <w:t>CA039999,</w:t>
            </w:r>
            <w:r w:rsidR="00926A08">
              <w:rPr>
                <w:lang w:val="fr-CA"/>
              </w:rPr>
              <w:t xml:space="preserve"> </w:t>
            </w:r>
            <w:r w:rsidR="00926A08" w:rsidRPr="00926A08">
              <w:rPr>
                <w:lang w:val="fr-CA"/>
              </w:rPr>
              <w:t>CA040000, CA</w:t>
            </w:r>
            <w:r w:rsidR="00FC1766">
              <w:rPr>
                <w:lang w:val="fr-CA"/>
              </w:rPr>
              <w:t>0</w:t>
            </w:r>
            <w:r w:rsidR="00926A08" w:rsidRPr="00926A08">
              <w:rPr>
                <w:lang w:val="fr-CA"/>
              </w:rPr>
              <w:t>40120, CA</w:t>
            </w:r>
            <w:r w:rsidR="00FC1766">
              <w:rPr>
                <w:lang w:val="fr-CA"/>
              </w:rPr>
              <w:t>0</w:t>
            </w:r>
            <w:r w:rsidR="00926A08" w:rsidRPr="00926A08">
              <w:rPr>
                <w:lang w:val="fr-CA"/>
              </w:rPr>
              <w:t>40121</w:t>
            </w:r>
            <w:r w:rsidR="00926A08">
              <w:rPr>
                <w:lang w:val="fr-CA"/>
              </w:rPr>
              <w:t xml:space="preserve"> et </w:t>
            </w:r>
            <w:r w:rsidR="00926A08" w:rsidRPr="00926A08">
              <w:rPr>
                <w:lang w:val="fr-CA"/>
              </w:rPr>
              <w:t>CA</w:t>
            </w:r>
            <w:r w:rsidR="00FC1766">
              <w:rPr>
                <w:lang w:val="fr-CA"/>
              </w:rPr>
              <w:t>0</w:t>
            </w:r>
            <w:r w:rsidR="00926A08" w:rsidRPr="00926A08">
              <w:rPr>
                <w:lang w:val="fr-CA"/>
              </w:rPr>
              <w:t>40122</w:t>
            </w:r>
            <w:r w:rsidR="00926A08">
              <w:rPr>
                <w:lang w:val="fr-CA"/>
              </w:rPr>
              <w:t>,</w:t>
            </w:r>
            <w:r w:rsidR="00926A08" w:rsidRPr="00F73192">
              <w:rPr>
                <w:lang w:val="fr-CA"/>
              </w:rPr>
              <w:t xml:space="preserve"> 2014 BCCA 79</w:t>
            </w:r>
            <w:r w:rsidR="00926A08" w:rsidRPr="006E7BAE">
              <w:rPr>
                <w:lang w:val="fr-CA"/>
              </w:rPr>
              <w:t xml:space="preserve">, daté du </w:t>
            </w:r>
            <w:r w:rsidR="00926A08" w:rsidRPr="00F73192">
              <w:rPr>
                <w:lang w:val="fr-CA"/>
              </w:rPr>
              <w:t>3 mars 2014</w:t>
            </w:r>
            <w:r w:rsidR="00926A08" w:rsidRPr="006E7BAE">
              <w:rPr>
                <w:lang w:val="fr-CA"/>
              </w:rPr>
              <w:t xml:space="preserve">, est </w:t>
            </w:r>
            <w:r w:rsidR="00926A08">
              <w:rPr>
                <w:lang w:val="fr-CA"/>
              </w:rPr>
              <w:t xml:space="preserve">accueillie sans dépens. </w:t>
            </w:r>
            <w:r w:rsidR="00FC1766">
              <w:rPr>
                <w:lang w:val="fr-CA"/>
              </w:rPr>
              <w:t>Ces</w:t>
            </w:r>
            <w:r w:rsidR="00486971">
              <w:rPr>
                <w:lang w:val="fr-CA"/>
              </w:rPr>
              <w:t xml:space="preserve"> appel</w:t>
            </w:r>
            <w:r w:rsidR="00FC1766">
              <w:rPr>
                <w:lang w:val="fr-CA"/>
              </w:rPr>
              <w:t>s seront</w:t>
            </w:r>
            <w:r w:rsidR="00486971">
              <w:rPr>
                <w:lang w:val="fr-CA"/>
              </w:rPr>
              <w:t xml:space="preserve"> entendu</w:t>
            </w:r>
            <w:r w:rsidR="00FC1766">
              <w:rPr>
                <w:lang w:val="fr-CA"/>
              </w:rPr>
              <w:t>s</w:t>
            </w:r>
            <w:r w:rsidR="00486971">
              <w:rPr>
                <w:lang w:val="fr-CA"/>
              </w:rPr>
              <w:t xml:space="preserve"> avec</w:t>
            </w:r>
            <w:r w:rsidR="00011960" w:rsidRPr="006E7BAE">
              <w:rPr>
                <w:lang w:val="fr-CA"/>
              </w:rPr>
              <w:t xml:space="preserve"> </w:t>
            </w:r>
            <w:r w:rsidR="00FF6ED4">
              <w:rPr>
                <w:i/>
                <w:lang w:val="fr-CA"/>
              </w:rPr>
              <w:t>Lee Michael Wilson c</w:t>
            </w:r>
            <w:r w:rsidR="00486971" w:rsidRPr="00486971">
              <w:rPr>
                <w:i/>
                <w:lang w:val="fr-CA"/>
              </w:rPr>
              <w:t xml:space="preserve">. </w:t>
            </w:r>
            <w:proofErr w:type="spellStart"/>
            <w:r w:rsidR="00486971" w:rsidRPr="00486971">
              <w:rPr>
                <w:i/>
                <w:lang w:val="fr-CA"/>
              </w:rPr>
              <w:t>Superintendent</w:t>
            </w:r>
            <w:proofErr w:type="spellEnd"/>
            <w:r w:rsidR="00486971" w:rsidRPr="00486971">
              <w:rPr>
                <w:i/>
                <w:lang w:val="fr-CA"/>
              </w:rPr>
              <w:t xml:space="preserve"> of </w:t>
            </w:r>
            <w:proofErr w:type="spellStart"/>
            <w:r w:rsidR="00486971" w:rsidRPr="00486971">
              <w:rPr>
                <w:i/>
                <w:lang w:val="fr-CA"/>
              </w:rPr>
              <w:t>Motor</w:t>
            </w:r>
            <w:proofErr w:type="spellEnd"/>
            <w:r w:rsidR="00486971" w:rsidRPr="00486971">
              <w:rPr>
                <w:i/>
                <w:lang w:val="fr-CA"/>
              </w:rPr>
              <w:t xml:space="preserve"> </w:t>
            </w:r>
            <w:proofErr w:type="spellStart"/>
            <w:r w:rsidR="00486971" w:rsidRPr="00486971">
              <w:rPr>
                <w:i/>
                <w:lang w:val="fr-CA"/>
              </w:rPr>
              <w:t>Vehicles</w:t>
            </w:r>
            <w:proofErr w:type="spellEnd"/>
            <w:r w:rsidR="005305CF">
              <w:rPr>
                <w:i/>
                <w:lang w:val="fr-CA"/>
              </w:rPr>
              <w:t xml:space="preserve"> et autre</w:t>
            </w:r>
            <w:r w:rsidR="00486971" w:rsidRPr="00486971">
              <w:rPr>
                <w:lang w:val="fr-CA"/>
              </w:rPr>
              <w:t xml:space="preserve"> (35959)</w:t>
            </w:r>
            <w:r w:rsidR="00103DF1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26A08" w:rsidRPr="00D83B8C" w:rsidRDefault="00926A0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58" w:rsidRDefault="00CF5A58">
      <w:r>
        <w:separator/>
      </w:r>
    </w:p>
  </w:endnote>
  <w:endnote w:type="continuationSeparator" w:id="0">
    <w:p w:rsidR="00CF5A58" w:rsidRDefault="00CF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58" w:rsidRDefault="00CF5A58">
      <w:r>
        <w:separator/>
      </w:r>
    </w:p>
  </w:footnote>
  <w:footnote w:type="continuationSeparator" w:id="0">
    <w:p w:rsidR="00CF5A58" w:rsidRDefault="00CF5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7C" w:rsidRDefault="00CA137C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31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3179" w:rsidRPr="00417FB7">
      <w:rPr>
        <w:szCs w:val="24"/>
      </w:rPr>
      <w:fldChar w:fldCharType="separate"/>
    </w:r>
    <w:r w:rsidR="003A01B4">
      <w:rPr>
        <w:noProof/>
        <w:szCs w:val="24"/>
      </w:rPr>
      <w:t>3</w:t>
    </w:r>
    <w:r w:rsidR="003831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CA137C" w:rsidRDefault="00CA137C" w:rsidP="008F53F3">
    <w:pPr>
      <w:rPr>
        <w:szCs w:val="24"/>
      </w:rPr>
    </w:pPr>
  </w:p>
  <w:p w:rsidR="00CA137C" w:rsidRDefault="00CA137C" w:rsidP="008F53F3">
    <w:pPr>
      <w:rPr>
        <w:szCs w:val="24"/>
      </w:rPr>
    </w:pPr>
  </w:p>
  <w:p w:rsidR="00CA137C" w:rsidRDefault="00CA137C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35864</w:t>
    </w:r>
    <w:r>
      <w:rPr>
        <w:szCs w:val="24"/>
      </w:rPr>
      <w:t>     </w:t>
    </w:r>
  </w:p>
  <w:p w:rsidR="00CA137C" w:rsidRDefault="00CA137C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D8D"/>
    <w:rsid w:val="00057FAF"/>
    <w:rsid w:val="00074657"/>
    <w:rsid w:val="00091327"/>
    <w:rsid w:val="000919B4"/>
    <w:rsid w:val="000B4AA7"/>
    <w:rsid w:val="000B76FF"/>
    <w:rsid w:val="000D7521"/>
    <w:rsid w:val="000E4CCE"/>
    <w:rsid w:val="000F290B"/>
    <w:rsid w:val="00103DF1"/>
    <w:rsid w:val="00110EB3"/>
    <w:rsid w:val="00111274"/>
    <w:rsid w:val="0016666F"/>
    <w:rsid w:val="00167C15"/>
    <w:rsid w:val="001765B2"/>
    <w:rsid w:val="00194A68"/>
    <w:rsid w:val="001B3EC0"/>
    <w:rsid w:val="001D0116"/>
    <w:rsid w:val="001D4323"/>
    <w:rsid w:val="001E1079"/>
    <w:rsid w:val="00203642"/>
    <w:rsid w:val="00204712"/>
    <w:rsid w:val="00212BA0"/>
    <w:rsid w:val="002523DE"/>
    <w:rsid w:val="002568D3"/>
    <w:rsid w:val="0027284C"/>
    <w:rsid w:val="002B5FA6"/>
    <w:rsid w:val="002C6423"/>
    <w:rsid w:val="002D2D44"/>
    <w:rsid w:val="002F72E9"/>
    <w:rsid w:val="0031097F"/>
    <w:rsid w:val="0031165C"/>
    <w:rsid w:val="003132E9"/>
    <w:rsid w:val="00326E5F"/>
    <w:rsid w:val="00335879"/>
    <w:rsid w:val="00356186"/>
    <w:rsid w:val="00374E7D"/>
    <w:rsid w:val="00375294"/>
    <w:rsid w:val="00382FC7"/>
    <w:rsid w:val="00382FEC"/>
    <w:rsid w:val="00383179"/>
    <w:rsid w:val="00385A90"/>
    <w:rsid w:val="00397B8F"/>
    <w:rsid w:val="003A01B4"/>
    <w:rsid w:val="003A37CF"/>
    <w:rsid w:val="003B1F3D"/>
    <w:rsid w:val="00414694"/>
    <w:rsid w:val="00417FB7"/>
    <w:rsid w:val="0042783F"/>
    <w:rsid w:val="00486971"/>
    <w:rsid w:val="004943CF"/>
    <w:rsid w:val="004956DA"/>
    <w:rsid w:val="004C6D19"/>
    <w:rsid w:val="004D4658"/>
    <w:rsid w:val="005239D7"/>
    <w:rsid w:val="005305CF"/>
    <w:rsid w:val="0055345D"/>
    <w:rsid w:val="00561E3B"/>
    <w:rsid w:val="00563E2C"/>
    <w:rsid w:val="00587869"/>
    <w:rsid w:val="00594984"/>
    <w:rsid w:val="005D0EF7"/>
    <w:rsid w:val="00612913"/>
    <w:rsid w:val="00614908"/>
    <w:rsid w:val="00650109"/>
    <w:rsid w:val="0066652D"/>
    <w:rsid w:val="006E7BAE"/>
    <w:rsid w:val="00701109"/>
    <w:rsid w:val="00716B2C"/>
    <w:rsid w:val="007171EB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FC5"/>
    <w:rsid w:val="00830BBE"/>
    <w:rsid w:val="0086042A"/>
    <w:rsid w:val="008763A3"/>
    <w:rsid w:val="008813BC"/>
    <w:rsid w:val="00895263"/>
    <w:rsid w:val="008A0569"/>
    <w:rsid w:val="008A153F"/>
    <w:rsid w:val="008A725B"/>
    <w:rsid w:val="008F53F3"/>
    <w:rsid w:val="00926A08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9E1"/>
    <w:rsid w:val="00AB4A38"/>
    <w:rsid w:val="00AB5E22"/>
    <w:rsid w:val="00AE2077"/>
    <w:rsid w:val="00B12BFA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A137C"/>
    <w:rsid w:val="00CA4DA7"/>
    <w:rsid w:val="00CE249F"/>
    <w:rsid w:val="00CF17D0"/>
    <w:rsid w:val="00CF5A58"/>
    <w:rsid w:val="00D10794"/>
    <w:rsid w:val="00D42339"/>
    <w:rsid w:val="00D61AC2"/>
    <w:rsid w:val="00D738BB"/>
    <w:rsid w:val="00D83B8C"/>
    <w:rsid w:val="00DA4281"/>
    <w:rsid w:val="00DA6019"/>
    <w:rsid w:val="00DB1ADC"/>
    <w:rsid w:val="00E12A51"/>
    <w:rsid w:val="00E736B9"/>
    <w:rsid w:val="00E777AD"/>
    <w:rsid w:val="00E833EF"/>
    <w:rsid w:val="00EA4B61"/>
    <w:rsid w:val="00EE2A6C"/>
    <w:rsid w:val="00EF6754"/>
    <w:rsid w:val="00EF707C"/>
    <w:rsid w:val="00F06BF6"/>
    <w:rsid w:val="00F1264C"/>
    <w:rsid w:val="00F1759D"/>
    <w:rsid w:val="00F20569"/>
    <w:rsid w:val="00F40FBF"/>
    <w:rsid w:val="00F47372"/>
    <w:rsid w:val="00F5034C"/>
    <w:rsid w:val="00F70D4F"/>
    <w:rsid w:val="00F73192"/>
    <w:rsid w:val="00F747B4"/>
    <w:rsid w:val="00F76E97"/>
    <w:rsid w:val="00F84E07"/>
    <w:rsid w:val="00F874E6"/>
    <w:rsid w:val="00FB5015"/>
    <w:rsid w:val="00FC1766"/>
    <w:rsid w:val="00FD4F58"/>
    <w:rsid w:val="00FF2A58"/>
    <w:rsid w:val="00FF500D"/>
    <w:rsid w:val="00FF61C2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8303-A751-4786-BA22-54568A76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2014-11-26T19:25:00Z</dcterms:created>
  <dcterms:modified xsi:type="dcterms:W3CDTF">2014-11-26T19:25:00Z</dcterms:modified>
</cp:coreProperties>
</file>