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36151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8653B3" w:rsidP="008262A3">
            <w:r>
              <w:t>Le 26</w:t>
            </w:r>
            <w:r w:rsidR="00990F06">
              <w:t xml:space="preserve"> février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653B3" w:rsidP="0027081E">
            <w:pPr>
              <w:rPr>
                <w:lang w:val="en-CA"/>
              </w:rPr>
            </w:pPr>
            <w:r>
              <w:t>February 26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2465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653B3">
              <w:rPr>
                <w:lang w:val="en-CA"/>
              </w:rPr>
              <w:t>McLachlin C.J. and Wagner and Gascon JJ.</w:t>
            </w:r>
          </w:p>
        </w:tc>
      </w:tr>
      <w:tr w:rsidR="00C2612E" w:rsidRPr="00A2465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653B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653B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C42CC" w:rsidRDefault="008653B3">
            <w:pPr>
              <w:pStyle w:val="SCCLsocPrefix"/>
            </w:pPr>
            <w:r>
              <w:t>ENTRE :</w:t>
            </w:r>
            <w:r>
              <w:br/>
            </w:r>
          </w:p>
          <w:p w:rsidR="004C42CC" w:rsidRDefault="008653B3">
            <w:pPr>
              <w:pStyle w:val="SCCLsocParty"/>
            </w:pPr>
            <w:r>
              <w:t>Gilbert Liu</w:t>
            </w:r>
            <w:r>
              <w:br/>
            </w:r>
          </w:p>
          <w:p w:rsidR="004C42CC" w:rsidRDefault="008653B3">
            <w:pPr>
              <w:pStyle w:val="SCCLsocPartyRole"/>
            </w:pPr>
            <w:r>
              <w:t>Demandeur</w:t>
            </w:r>
            <w:r>
              <w:br/>
            </w:r>
          </w:p>
          <w:p w:rsidR="004C42CC" w:rsidRDefault="008653B3">
            <w:pPr>
              <w:pStyle w:val="SCCLsocVersus"/>
            </w:pPr>
            <w:r>
              <w:t>- et -</w:t>
            </w:r>
            <w:r>
              <w:br/>
            </w:r>
          </w:p>
          <w:p w:rsidR="004C42CC" w:rsidRDefault="008653B3">
            <w:pPr>
              <w:pStyle w:val="SCCLsocParty"/>
            </w:pPr>
            <w:r>
              <w:t xml:space="preserve">Comité de discipline du </w:t>
            </w:r>
            <w:r w:rsidR="00A24653">
              <w:t>C</w:t>
            </w:r>
            <w:r>
              <w:t>entre de santé et de services sociaux Haut-Richelieu-Rouville, Pierre-Paul Turgeon, Mike Savereux et Glenn Boisvert</w:t>
            </w:r>
            <w:r>
              <w:br/>
            </w:r>
          </w:p>
          <w:p w:rsidR="004C42CC" w:rsidRDefault="008653B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C42CC" w:rsidRPr="008653B3" w:rsidRDefault="008653B3">
            <w:pPr>
              <w:pStyle w:val="SCCLsocPrefix"/>
              <w:rPr>
                <w:lang w:val="en-CA"/>
              </w:rPr>
            </w:pPr>
            <w:r w:rsidRPr="008653B3">
              <w:rPr>
                <w:lang w:val="en-CA"/>
              </w:rPr>
              <w:t>BETWEEN:</w:t>
            </w:r>
            <w:r w:rsidRPr="008653B3">
              <w:rPr>
                <w:lang w:val="en-CA"/>
              </w:rPr>
              <w:br/>
            </w:r>
          </w:p>
          <w:p w:rsidR="004C42CC" w:rsidRPr="008653B3" w:rsidRDefault="008653B3">
            <w:pPr>
              <w:pStyle w:val="SCCLsocParty"/>
              <w:rPr>
                <w:lang w:val="en-CA"/>
              </w:rPr>
            </w:pPr>
            <w:r w:rsidRPr="008653B3">
              <w:rPr>
                <w:lang w:val="en-CA"/>
              </w:rPr>
              <w:t>Gilbert Liu</w:t>
            </w:r>
            <w:r w:rsidRPr="008653B3">
              <w:rPr>
                <w:lang w:val="en-CA"/>
              </w:rPr>
              <w:br/>
            </w:r>
          </w:p>
          <w:p w:rsidR="004C42CC" w:rsidRPr="008653B3" w:rsidRDefault="008653B3">
            <w:pPr>
              <w:pStyle w:val="SCCLsocPartyRole"/>
              <w:rPr>
                <w:lang w:val="en-CA"/>
              </w:rPr>
            </w:pPr>
            <w:r w:rsidRPr="008653B3">
              <w:rPr>
                <w:lang w:val="en-CA"/>
              </w:rPr>
              <w:t>Applicant</w:t>
            </w:r>
            <w:r w:rsidRPr="008653B3">
              <w:rPr>
                <w:lang w:val="en-CA"/>
              </w:rPr>
              <w:br/>
            </w:r>
          </w:p>
          <w:p w:rsidR="004C42CC" w:rsidRPr="008653B3" w:rsidRDefault="008653B3">
            <w:pPr>
              <w:pStyle w:val="SCCLsocVersus"/>
              <w:rPr>
                <w:lang w:val="en-CA"/>
              </w:rPr>
            </w:pPr>
            <w:r w:rsidRPr="008653B3">
              <w:rPr>
                <w:lang w:val="en-CA"/>
              </w:rPr>
              <w:t>- and -</w:t>
            </w:r>
            <w:r w:rsidRPr="008653B3">
              <w:rPr>
                <w:lang w:val="en-CA"/>
              </w:rPr>
              <w:br/>
            </w:r>
          </w:p>
          <w:p w:rsidR="004C42CC" w:rsidRDefault="008653B3">
            <w:pPr>
              <w:pStyle w:val="SCCLsocParty"/>
            </w:pPr>
            <w:r>
              <w:t xml:space="preserve">Comité de discipline </w:t>
            </w:r>
            <w:r w:rsidR="00A24653">
              <w:t>du C</w:t>
            </w:r>
            <w:r>
              <w:t>entre de santé et de services sociaux Haut-Richelieu-Rouville, Pierre-Paul Turgeon, Mike Savereux and Glenn Boisvert</w:t>
            </w:r>
            <w:r>
              <w:br/>
            </w:r>
          </w:p>
          <w:p w:rsidR="004C42CC" w:rsidRDefault="008653B3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465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653B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500-09-023569-130</w:t>
            </w:r>
            <w:r w:rsidRPr="001E26DB">
              <w:t xml:space="preserve">, </w:t>
            </w:r>
            <w:r w:rsidR="008653B3">
              <w:t xml:space="preserve">2014 QCCA 1613, </w:t>
            </w:r>
            <w:r w:rsidRPr="001E26DB">
              <w:t xml:space="preserve">daté du </w:t>
            </w:r>
            <w:r>
              <w:t>4 septembre 2014</w:t>
            </w:r>
            <w:r w:rsidRPr="001E26DB">
              <w:t xml:space="preserve">, est </w:t>
            </w:r>
            <w:r w:rsidR="008653B3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53B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653B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653B3">
              <w:rPr>
                <w:lang w:val="en-CA"/>
              </w:rPr>
              <w:t>500-09-023569-130</w:t>
            </w:r>
            <w:r w:rsidRPr="001E26DB">
              <w:rPr>
                <w:lang w:val="en-CA"/>
              </w:rPr>
              <w:t xml:space="preserve">, </w:t>
            </w:r>
            <w:r w:rsidR="008653B3" w:rsidRPr="008653B3">
              <w:rPr>
                <w:lang w:val="en-CA"/>
              </w:rPr>
              <w:t xml:space="preserve">2014 QCCA 1613, </w:t>
            </w:r>
            <w:r w:rsidRPr="001E26DB">
              <w:rPr>
                <w:lang w:val="en-CA"/>
              </w:rPr>
              <w:t xml:space="preserve">dated </w:t>
            </w:r>
            <w:r w:rsidRPr="008653B3">
              <w:rPr>
                <w:lang w:val="en-CA"/>
              </w:rPr>
              <w:t>September 4, 2014</w:t>
            </w:r>
            <w:r w:rsidR="008653B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653B3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8653B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73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7389" w:rsidRPr="00417FB7">
      <w:rPr>
        <w:szCs w:val="24"/>
      </w:rPr>
      <w:fldChar w:fldCharType="separate"/>
    </w:r>
    <w:r w:rsidR="008653B3">
      <w:rPr>
        <w:noProof/>
        <w:szCs w:val="24"/>
      </w:rPr>
      <w:t>2</w:t>
    </w:r>
    <w:r w:rsidR="00DF73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42C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3B3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24653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F7389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848</Characters>
  <Application>Microsoft Office Word</Application>
  <DocSecurity>0</DocSecurity>
  <Lines>7</Lines>
  <Paragraphs>1</Paragraphs>
  <ScaleCrop>false</ScaleCrop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2015-02-16T19:49:00Z</dcterms:created>
  <dcterms:modified xsi:type="dcterms:W3CDTF">2015-02-24T14:56:00Z</dcterms:modified>
</cp:coreProperties>
</file>