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36473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416876" w:rsidP="00416876">
            <w:r>
              <w:t>October</w:t>
            </w:r>
            <w:r w:rsidR="00B328CD">
              <w:t xml:space="preserve"> </w:t>
            </w:r>
            <w:r>
              <w:t>15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416876">
            <w:pPr>
              <w:rPr>
                <w:lang w:val="en-US"/>
              </w:rPr>
            </w:pPr>
            <w:r>
              <w:t xml:space="preserve">Le </w:t>
            </w:r>
            <w:r w:rsidR="00416876">
              <w:t>15</w:t>
            </w:r>
            <w:r>
              <w:t xml:space="preserve"> </w:t>
            </w:r>
            <w:proofErr w:type="spellStart"/>
            <w:r w:rsidR="00416876">
              <w:t>octobre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85FB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85FB8">
              <w:rPr>
                <w:lang w:val="fr-CA"/>
              </w:rPr>
              <w:t>Les juges Abella, Karakatsanis et Brown</w:t>
            </w:r>
          </w:p>
        </w:tc>
      </w:tr>
      <w:tr w:rsidR="00C2612E" w:rsidRPr="00C85FB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85FB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85FB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3B35D7" w:rsidRDefault="00840B59">
            <w:pPr>
              <w:pStyle w:val="SCCLsocPrefix"/>
            </w:pPr>
            <w:r>
              <w:t>BETWEEN:</w:t>
            </w:r>
            <w:r>
              <w:br/>
            </w:r>
          </w:p>
          <w:p w:rsidR="003B35D7" w:rsidRDefault="00840B59">
            <w:pPr>
              <w:pStyle w:val="SCCLsocParty"/>
            </w:pPr>
            <w:r>
              <w:t xml:space="preserve">Jules </w:t>
            </w:r>
            <w:proofErr w:type="spellStart"/>
            <w:r>
              <w:t>Honoré</w:t>
            </w:r>
            <w:proofErr w:type="spellEnd"/>
            <w:r>
              <w:t xml:space="preserve"> </w:t>
            </w:r>
            <w:proofErr w:type="spellStart"/>
            <w:r>
              <w:t>Chartier</w:t>
            </w:r>
            <w:proofErr w:type="spellEnd"/>
            <w:r>
              <w:br/>
            </w:r>
          </w:p>
          <w:p w:rsidR="003B35D7" w:rsidRDefault="00840B59">
            <w:pPr>
              <w:pStyle w:val="SCCLsocPartyRole"/>
            </w:pPr>
            <w:r>
              <w:t>Applicant</w:t>
            </w:r>
            <w:r>
              <w:br/>
            </w:r>
          </w:p>
          <w:p w:rsidR="003B35D7" w:rsidRDefault="00840B59">
            <w:pPr>
              <w:pStyle w:val="SCCLsocVersus"/>
            </w:pPr>
            <w:r>
              <w:t>- and -</w:t>
            </w:r>
            <w:r>
              <w:br/>
            </w:r>
          </w:p>
          <w:p w:rsidR="003B35D7" w:rsidRDefault="00840B59">
            <w:pPr>
              <w:pStyle w:val="SCCLsocParty"/>
            </w:pPr>
            <w:r>
              <w:t>Manitoba Public Insurance Corporation</w:t>
            </w:r>
            <w:r>
              <w:br/>
            </w:r>
          </w:p>
          <w:p w:rsidR="003B35D7" w:rsidRDefault="00840B5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B35D7" w:rsidRPr="00C85FB8" w:rsidRDefault="00840B59">
            <w:pPr>
              <w:pStyle w:val="SCCLsocPrefix"/>
              <w:rPr>
                <w:lang w:val="fr-CA"/>
              </w:rPr>
            </w:pPr>
            <w:r w:rsidRPr="00C85FB8">
              <w:rPr>
                <w:lang w:val="fr-CA"/>
              </w:rPr>
              <w:t>ENTRE :</w:t>
            </w:r>
            <w:r w:rsidRPr="00C85FB8">
              <w:rPr>
                <w:lang w:val="fr-CA"/>
              </w:rPr>
              <w:br/>
            </w:r>
          </w:p>
          <w:p w:rsidR="003B35D7" w:rsidRPr="00C85FB8" w:rsidRDefault="00840B59">
            <w:pPr>
              <w:pStyle w:val="SCCLsocParty"/>
              <w:rPr>
                <w:lang w:val="fr-CA"/>
              </w:rPr>
            </w:pPr>
            <w:r w:rsidRPr="00C85FB8">
              <w:rPr>
                <w:lang w:val="fr-CA"/>
              </w:rPr>
              <w:t>Jules Honoré Chartier</w:t>
            </w:r>
            <w:r w:rsidRPr="00C85FB8">
              <w:rPr>
                <w:lang w:val="fr-CA"/>
              </w:rPr>
              <w:br/>
            </w:r>
          </w:p>
          <w:p w:rsidR="003B35D7" w:rsidRPr="00C85FB8" w:rsidRDefault="00840B59">
            <w:pPr>
              <w:pStyle w:val="SCCLsocPartyRole"/>
              <w:rPr>
                <w:lang w:val="fr-CA"/>
              </w:rPr>
            </w:pPr>
            <w:r w:rsidRPr="00C85FB8">
              <w:rPr>
                <w:lang w:val="fr-CA"/>
              </w:rPr>
              <w:t>Demandeur</w:t>
            </w:r>
            <w:r w:rsidRPr="00C85FB8">
              <w:rPr>
                <w:lang w:val="fr-CA"/>
              </w:rPr>
              <w:br/>
            </w:r>
          </w:p>
          <w:p w:rsidR="003B35D7" w:rsidRPr="00C85FB8" w:rsidRDefault="00840B59">
            <w:pPr>
              <w:pStyle w:val="SCCLsocVersus"/>
              <w:rPr>
                <w:lang w:val="fr-CA"/>
              </w:rPr>
            </w:pPr>
            <w:r w:rsidRPr="00C85FB8">
              <w:rPr>
                <w:lang w:val="fr-CA"/>
              </w:rPr>
              <w:t>- et -</w:t>
            </w:r>
            <w:r w:rsidRPr="00C85FB8">
              <w:rPr>
                <w:lang w:val="fr-CA"/>
              </w:rPr>
              <w:br/>
            </w:r>
          </w:p>
          <w:p w:rsidR="003B35D7" w:rsidRPr="00C85FB8" w:rsidRDefault="00840B59">
            <w:pPr>
              <w:pStyle w:val="SCCLsocParty"/>
              <w:rPr>
                <w:lang w:val="fr-CA"/>
              </w:rPr>
            </w:pPr>
            <w:r w:rsidRPr="00C85FB8">
              <w:rPr>
                <w:lang w:val="fr-CA"/>
              </w:rPr>
              <w:t>Société d'assurance publique du Manitoba</w:t>
            </w:r>
            <w:r w:rsidRPr="00C85FB8">
              <w:rPr>
                <w:lang w:val="fr-CA"/>
              </w:rPr>
              <w:br/>
            </w:r>
          </w:p>
          <w:p w:rsidR="003B35D7" w:rsidRDefault="00840B59" w:rsidP="00416876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85FB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16876" w:rsidP="00416876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Manitoba</w:t>
            </w:r>
            <w:r w:rsidR="00824412" w:rsidRPr="006E7BAE">
              <w:t xml:space="preserve">, Number </w:t>
            </w:r>
            <w:r w:rsidR="00824412">
              <w:t>AI 98-30-04041, 2014 MBCA 113</w:t>
            </w:r>
            <w:r w:rsidR="00824412" w:rsidRPr="006E7BAE">
              <w:t xml:space="preserve">, dated </w:t>
            </w:r>
            <w:r w:rsidR="00824412">
              <w:t>December 11, 2014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16876" w:rsidP="0041687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85FB8">
              <w:rPr>
                <w:lang w:val="fr-CA"/>
              </w:rPr>
              <w:t>Cour d’appel du Manitoba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85FB8">
              <w:rPr>
                <w:lang w:val="fr-CA"/>
              </w:rPr>
              <w:t>AI 98-30-04041, 2014 MBCA 113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85FB8">
              <w:rPr>
                <w:lang w:val="fr-CA"/>
              </w:rPr>
              <w:t>11 décembre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  <w:bookmarkStart w:id="1" w:name="_GoBack"/>
      <w:bookmarkEnd w:id="1"/>
    </w:p>
    <w:sectPr w:rsidR="008F53F3" w:rsidRPr="00A252FA" w:rsidSect="00840B59">
      <w:headerReference w:type="default" r:id="rId6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40B5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36473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35D7"/>
    <w:rsid w:val="00414694"/>
    <w:rsid w:val="00416876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0B59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5FB8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2015-09-23T18:26:00Z</dcterms:created>
  <dcterms:modified xsi:type="dcterms:W3CDTF">2015-09-23T18:29:00Z</dcterms:modified>
</cp:coreProperties>
</file>